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4C605" w14:textId="77777777" w:rsidR="0004492C" w:rsidRDefault="0004492C" w:rsidP="00F207D8">
      <w:pPr>
        <w:pStyle w:val="ac"/>
        <w:spacing w:line="480" w:lineRule="auto"/>
        <w:jc w:val="both"/>
      </w:pPr>
    </w:p>
    <w:p w14:paraId="3D8D6F3B" w14:textId="77777777" w:rsidR="0004492C" w:rsidRPr="001F302A" w:rsidRDefault="0004492C" w:rsidP="00F207D8">
      <w:pPr>
        <w:pStyle w:val="ac"/>
        <w:spacing w:line="480" w:lineRule="auto"/>
        <w:rPr>
          <w:rFonts w:ascii="Times New Roman" w:hAnsi="Times New Roman"/>
          <w:sz w:val="24"/>
          <w:szCs w:val="24"/>
        </w:rPr>
      </w:pPr>
      <w:r w:rsidRPr="001F302A">
        <w:rPr>
          <w:rFonts w:ascii="Times New Roman" w:hAnsi="Times New Roman"/>
          <w:noProof/>
          <w:sz w:val="24"/>
          <w:szCs w:val="24"/>
          <w:lang w:val="en-AU" w:eastAsia="ko-KR"/>
        </w:rPr>
        <w:drawing>
          <wp:inline distT="0" distB="0" distL="0" distR="0" wp14:anchorId="2B243577" wp14:editId="2723F278">
            <wp:extent cx="1285875" cy="1276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0F3DC" w14:textId="77777777" w:rsidR="00F37651" w:rsidRPr="001F302A" w:rsidRDefault="000D4049" w:rsidP="00F207D8">
      <w:pPr>
        <w:pStyle w:val="ac"/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1F302A">
        <w:rPr>
          <w:rFonts w:ascii="Times New Roman" w:hAnsi="Times New Roman"/>
          <w:sz w:val="24"/>
          <w:szCs w:val="24"/>
        </w:rPr>
        <w:t>interoffice memorandum</w:t>
      </w:r>
    </w:p>
    <w:p w14:paraId="37C83F6D" w14:textId="77777777" w:rsidR="0004492C" w:rsidRPr="001F302A" w:rsidRDefault="0004492C" w:rsidP="00F207D8">
      <w:pPr>
        <w:spacing w:line="480" w:lineRule="auto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7279"/>
      </w:tblGrid>
      <w:tr w:rsidR="001F302A" w:rsidRPr="00AB165C" w14:paraId="613F21ED" w14:textId="77777777" w:rsidTr="005673B8">
        <w:trPr>
          <w:cantSplit/>
          <w:trHeight w:val="288"/>
        </w:trPr>
        <w:tc>
          <w:tcPr>
            <w:tcW w:w="1368" w:type="dxa"/>
          </w:tcPr>
          <w:p w14:paraId="1835FFDB" w14:textId="77777777" w:rsidR="005673B8" w:rsidRPr="00AB165C" w:rsidRDefault="005673B8" w:rsidP="00F207D8">
            <w:pPr>
              <w:pStyle w:val="1"/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165C">
              <w:rPr>
                <w:rFonts w:ascii="Arial" w:hAnsi="Arial" w:cs="Arial"/>
                <w:sz w:val="24"/>
                <w:szCs w:val="24"/>
              </w:rPr>
              <w:t>to: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Name"/>
            <w:tag w:val="Name"/>
            <w:id w:val="85081604"/>
            <w:placeholder>
              <w:docPart w:val="A0B44B44E68F4F219B66F4136B680699"/>
            </w:placeholder>
            <w:temporary/>
            <w:showingPlcHdr/>
          </w:sdtPr>
          <w:sdtEndPr/>
          <w:sdtContent>
            <w:tc>
              <w:tcPr>
                <w:tcW w:w="7488" w:type="dxa"/>
              </w:tcPr>
              <w:p w14:paraId="6AA5446E" w14:textId="77777777" w:rsidR="005673B8" w:rsidRPr="00AB165C" w:rsidRDefault="005673B8" w:rsidP="00F207D8">
                <w:pPr>
                  <w:pStyle w:val="2"/>
                  <w:spacing w:line="480" w:lineRule="auto"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AB165C">
                  <w:rPr>
                    <w:rFonts w:ascii="Arial" w:hAnsi="Arial" w:cs="Arial"/>
                    <w:sz w:val="24"/>
                    <w:szCs w:val="24"/>
                  </w:rPr>
                  <w:t>[Recipient Name]</w:t>
                </w:r>
              </w:p>
            </w:tc>
          </w:sdtContent>
        </w:sdt>
      </w:tr>
      <w:tr w:rsidR="001F302A" w:rsidRPr="00AB165C" w14:paraId="520475E5" w14:textId="77777777" w:rsidTr="005673B8">
        <w:trPr>
          <w:cantSplit/>
          <w:trHeight w:val="288"/>
        </w:trPr>
        <w:tc>
          <w:tcPr>
            <w:tcW w:w="1368" w:type="dxa"/>
          </w:tcPr>
          <w:p w14:paraId="4E056580" w14:textId="77777777" w:rsidR="005673B8" w:rsidRPr="00AB165C" w:rsidRDefault="005673B8" w:rsidP="00F207D8">
            <w:pPr>
              <w:pStyle w:val="1"/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165C">
              <w:rPr>
                <w:rFonts w:ascii="Arial" w:hAnsi="Arial" w:cs="Arial"/>
                <w:sz w:val="24"/>
                <w:szCs w:val="24"/>
              </w:rPr>
              <w:t>from: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Name"/>
            <w:tag w:val="Name"/>
            <w:id w:val="85081631"/>
            <w:placeholder>
              <w:docPart w:val="5E89C0959A614DD58BDCA876E071308B"/>
            </w:placeholder>
            <w:temporary/>
            <w:showingPlcHdr/>
          </w:sdtPr>
          <w:sdtEndPr/>
          <w:sdtContent>
            <w:tc>
              <w:tcPr>
                <w:tcW w:w="7488" w:type="dxa"/>
              </w:tcPr>
              <w:p w14:paraId="4013C8A0" w14:textId="77777777" w:rsidR="005673B8" w:rsidRPr="00AB165C" w:rsidRDefault="005673B8" w:rsidP="00F207D8">
                <w:pPr>
                  <w:pStyle w:val="2"/>
                  <w:spacing w:line="480" w:lineRule="auto"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AB165C">
                  <w:rPr>
                    <w:rFonts w:ascii="Arial" w:hAnsi="Arial" w:cs="Arial"/>
                    <w:sz w:val="24"/>
                    <w:szCs w:val="24"/>
                  </w:rPr>
                  <w:t>[Your Name]</w:t>
                </w:r>
              </w:p>
            </w:tc>
          </w:sdtContent>
        </w:sdt>
      </w:tr>
      <w:tr w:rsidR="001F302A" w:rsidRPr="00AB165C" w14:paraId="268C3F01" w14:textId="77777777" w:rsidTr="005673B8">
        <w:trPr>
          <w:cantSplit/>
          <w:trHeight w:val="288"/>
        </w:trPr>
        <w:tc>
          <w:tcPr>
            <w:tcW w:w="1368" w:type="dxa"/>
          </w:tcPr>
          <w:p w14:paraId="102BAEE2" w14:textId="77777777" w:rsidR="005673B8" w:rsidRPr="00AB165C" w:rsidRDefault="005673B8" w:rsidP="00F207D8">
            <w:pPr>
              <w:pStyle w:val="1"/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165C">
              <w:rPr>
                <w:rFonts w:ascii="Arial" w:hAnsi="Arial" w:cs="Arial"/>
                <w:sz w:val="24"/>
                <w:szCs w:val="24"/>
              </w:rPr>
              <w:t>subject:</w:t>
            </w:r>
          </w:p>
        </w:tc>
        <w:tc>
          <w:tcPr>
            <w:tcW w:w="7488" w:type="dxa"/>
          </w:tcPr>
          <w:p w14:paraId="76E0BBA9" w14:textId="77777777" w:rsidR="005673B8" w:rsidRPr="00AB165C" w:rsidRDefault="001F302A" w:rsidP="00F207D8">
            <w:pPr>
              <w:pStyle w:val="2"/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165C">
              <w:rPr>
                <w:rFonts w:ascii="Arial" w:hAnsi="Arial" w:cs="Arial"/>
                <w:sz w:val="24"/>
                <w:szCs w:val="24"/>
              </w:rPr>
              <w:t>TELSTRA major new infrastructure investment</w:t>
            </w:r>
          </w:p>
        </w:tc>
      </w:tr>
      <w:tr w:rsidR="001F302A" w:rsidRPr="00AB165C" w14:paraId="0B0470E6" w14:textId="77777777" w:rsidTr="005673B8">
        <w:trPr>
          <w:cantSplit/>
          <w:trHeight w:val="288"/>
        </w:trPr>
        <w:tc>
          <w:tcPr>
            <w:tcW w:w="1368" w:type="dxa"/>
          </w:tcPr>
          <w:p w14:paraId="6D59BF89" w14:textId="77777777" w:rsidR="005673B8" w:rsidRPr="00AB165C" w:rsidRDefault="005673B8" w:rsidP="00F207D8">
            <w:pPr>
              <w:pStyle w:val="1"/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165C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Date"/>
            <w:tag w:val="Date"/>
            <w:id w:val="85081685"/>
            <w:placeholder>
              <w:docPart w:val="1A45DAA745474BDEAF30FCF25E5DEDD8"/>
            </w:placeholder>
            <w:date w:fullDate="2017-05-09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488" w:type="dxa"/>
              </w:tcPr>
              <w:p w14:paraId="2715D120" w14:textId="77777777" w:rsidR="005673B8" w:rsidRPr="00AB165C" w:rsidRDefault="001F302A" w:rsidP="00F207D8">
                <w:pPr>
                  <w:pStyle w:val="2"/>
                  <w:spacing w:line="480" w:lineRule="auto"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AB165C">
                  <w:rPr>
                    <w:rFonts w:ascii="Arial" w:hAnsi="Arial" w:cs="Arial"/>
                    <w:sz w:val="24"/>
                    <w:szCs w:val="24"/>
                  </w:rPr>
                  <w:t>May 9, 2017</w:t>
                </w:r>
              </w:p>
            </w:tc>
          </w:sdtContent>
        </w:sdt>
      </w:tr>
      <w:tr w:rsidR="001F302A" w:rsidRPr="00AB165C" w14:paraId="2639B516" w14:textId="77777777" w:rsidTr="005673B8">
        <w:trPr>
          <w:cantSplit/>
          <w:trHeight w:val="288"/>
        </w:trPr>
        <w:tc>
          <w:tcPr>
            <w:tcW w:w="1368" w:type="dxa"/>
          </w:tcPr>
          <w:p w14:paraId="446BEAD7" w14:textId="77777777" w:rsidR="005673B8" w:rsidRPr="00AB165C" w:rsidRDefault="005673B8" w:rsidP="00F207D8">
            <w:pPr>
              <w:pStyle w:val="1"/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165C">
              <w:rPr>
                <w:rFonts w:ascii="Arial" w:hAnsi="Arial" w:cs="Arial"/>
                <w:sz w:val="24"/>
                <w:szCs w:val="24"/>
              </w:rPr>
              <w:t>cc:</w:t>
            </w:r>
          </w:p>
        </w:tc>
        <w:tc>
          <w:tcPr>
            <w:tcW w:w="7488" w:type="dxa"/>
          </w:tcPr>
          <w:p w14:paraId="7B1D1849" w14:textId="77777777" w:rsidR="005673B8" w:rsidRPr="00AB165C" w:rsidRDefault="001F302A" w:rsidP="00F207D8">
            <w:pPr>
              <w:pStyle w:val="2"/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165C">
              <w:rPr>
                <w:rFonts w:ascii="Arial" w:hAnsi="Arial" w:cs="Arial"/>
                <w:caps w:val="0"/>
                <w:sz w:val="24"/>
                <w:szCs w:val="24"/>
              </w:rPr>
              <w:t>ALL MANAGERS AND EMPLOYEES</w:t>
            </w:r>
          </w:p>
        </w:tc>
      </w:tr>
      <w:tr w:rsidR="001F302A" w:rsidRPr="00AB165C" w14:paraId="7DC8C0AB" w14:textId="77777777" w:rsidTr="005673B8">
        <w:trPr>
          <w:cantSplit/>
          <w:trHeight w:val="288"/>
        </w:trPr>
        <w:tc>
          <w:tcPr>
            <w:tcW w:w="1368" w:type="dxa"/>
            <w:tcBorders>
              <w:bottom w:val="single" w:sz="4" w:space="0" w:color="404040" w:themeColor="text1" w:themeTint="BF"/>
            </w:tcBorders>
          </w:tcPr>
          <w:p w14:paraId="0EE4DD8B" w14:textId="77777777" w:rsidR="005673B8" w:rsidRPr="00AB165C" w:rsidRDefault="005673B8" w:rsidP="00F207D8">
            <w:pPr>
              <w:pStyle w:val="1"/>
              <w:spacing w:line="480" w:lineRule="auto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7488" w:type="dxa"/>
            <w:tcBorders>
              <w:bottom w:val="single" w:sz="4" w:space="0" w:color="404040" w:themeColor="text1" w:themeTint="BF"/>
            </w:tcBorders>
          </w:tcPr>
          <w:p w14:paraId="7D13DB15" w14:textId="77777777" w:rsidR="005673B8" w:rsidRPr="00AB165C" w:rsidRDefault="005673B8" w:rsidP="00F207D8">
            <w:pPr>
              <w:pStyle w:val="1"/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</w:tbl>
    <w:p w14:paraId="19944CB2" w14:textId="77777777" w:rsidR="00F329DF" w:rsidRPr="00AB165C" w:rsidRDefault="00077530" w:rsidP="00F207D8">
      <w:pPr>
        <w:pStyle w:val="a0"/>
        <w:spacing w:line="360" w:lineRule="auto"/>
        <w:jc w:val="both"/>
        <w:rPr>
          <w:rFonts w:ascii="Arial" w:hAnsi="Arial" w:cs="Arial"/>
          <w:sz w:val="24"/>
        </w:rPr>
      </w:pPr>
      <w:r w:rsidRPr="00AB165C">
        <w:rPr>
          <w:rFonts w:ascii="Arial" w:hAnsi="Arial" w:cs="Arial"/>
          <w:sz w:val="24"/>
        </w:rPr>
        <w:t xml:space="preserve">Over the past few years, </w:t>
      </w:r>
      <w:r w:rsidR="00743D0B" w:rsidRPr="00AB165C">
        <w:rPr>
          <w:rFonts w:ascii="Arial" w:hAnsi="Arial" w:cs="Arial"/>
          <w:sz w:val="24"/>
        </w:rPr>
        <w:t xml:space="preserve">Telstra has experienced challenges to </w:t>
      </w:r>
      <w:r w:rsidR="00AD212D" w:rsidRPr="00AB165C">
        <w:rPr>
          <w:rFonts w:ascii="Arial" w:hAnsi="Arial" w:cs="Arial"/>
          <w:sz w:val="24"/>
        </w:rPr>
        <w:t xml:space="preserve">its customer satisfaction due to increasing cases of </w:t>
      </w:r>
      <w:r w:rsidR="003A68E7" w:rsidRPr="00AB165C">
        <w:rPr>
          <w:rFonts w:ascii="Arial" w:hAnsi="Arial" w:cs="Arial"/>
          <w:sz w:val="24"/>
        </w:rPr>
        <w:t xml:space="preserve">network outages that the company has suffered as cited in the article by </w:t>
      </w:r>
      <w:r w:rsidR="003A68E7" w:rsidRPr="00AB165C">
        <w:rPr>
          <w:rFonts w:ascii="Arial" w:hAnsi="Arial" w:cs="Arial"/>
          <w:i/>
          <w:sz w:val="24"/>
        </w:rPr>
        <w:t xml:space="preserve">The Economist </w:t>
      </w:r>
      <w:r w:rsidR="003A68E7" w:rsidRPr="00AB165C">
        <w:rPr>
          <w:rFonts w:ascii="Arial" w:hAnsi="Arial" w:cs="Arial"/>
          <w:sz w:val="24"/>
        </w:rPr>
        <w:t xml:space="preserve">titled </w:t>
      </w:r>
      <w:r w:rsidR="003A68E7" w:rsidRPr="00AB165C">
        <w:rPr>
          <w:rFonts w:ascii="Arial" w:hAnsi="Arial" w:cs="Arial"/>
          <w:i/>
          <w:sz w:val="24"/>
        </w:rPr>
        <w:t>Telstra announces major new infrastructure investment</w:t>
      </w:r>
      <w:r w:rsidR="008C1922" w:rsidRPr="00AB165C">
        <w:rPr>
          <w:rFonts w:ascii="Arial" w:hAnsi="Arial" w:cs="Arial"/>
          <w:i/>
          <w:sz w:val="24"/>
        </w:rPr>
        <w:t xml:space="preserve"> </w:t>
      </w:r>
      <w:r w:rsidR="008C1922" w:rsidRPr="00AB165C">
        <w:rPr>
          <w:rFonts w:ascii="Arial" w:hAnsi="Arial" w:cs="Arial"/>
          <w:sz w:val="24"/>
        </w:rPr>
        <w:t>published on 11</w:t>
      </w:r>
      <w:r w:rsidR="008C1922" w:rsidRPr="00AB165C">
        <w:rPr>
          <w:rFonts w:ascii="Arial" w:hAnsi="Arial" w:cs="Arial"/>
          <w:sz w:val="24"/>
          <w:vertAlign w:val="superscript"/>
        </w:rPr>
        <w:t>th</w:t>
      </w:r>
      <w:r w:rsidR="008C1922" w:rsidRPr="00AB165C">
        <w:rPr>
          <w:rFonts w:ascii="Arial" w:hAnsi="Arial" w:cs="Arial"/>
          <w:sz w:val="24"/>
        </w:rPr>
        <w:t xml:space="preserve"> August, 2016</w:t>
      </w:r>
      <w:r w:rsidR="003A68E7" w:rsidRPr="00AB165C">
        <w:rPr>
          <w:rFonts w:ascii="Arial" w:hAnsi="Arial" w:cs="Arial"/>
          <w:i/>
          <w:sz w:val="24"/>
        </w:rPr>
        <w:t xml:space="preserve">. </w:t>
      </w:r>
      <w:r w:rsidR="003417D6" w:rsidRPr="00AB165C">
        <w:rPr>
          <w:rFonts w:ascii="Arial" w:hAnsi="Arial" w:cs="Arial"/>
          <w:sz w:val="24"/>
        </w:rPr>
        <w:t>The article highlights the issues faced by the company in relation to</w:t>
      </w:r>
      <w:r w:rsidR="00DD586D" w:rsidRPr="00AB165C">
        <w:rPr>
          <w:rFonts w:ascii="Arial" w:hAnsi="Arial" w:cs="Arial"/>
          <w:sz w:val="24"/>
        </w:rPr>
        <w:t xml:space="preserve"> the</w:t>
      </w:r>
      <w:r w:rsidR="003417D6" w:rsidRPr="00AB165C">
        <w:rPr>
          <w:rFonts w:ascii="Arial" w:hAnsi="Arial" w:cs="Arial"/>
          <w:sz w:val="24"/>
        </w:rPr>
        <w:t xml:space="preserve"> </w:t>
      </w:r>
      <w:r w:rsidR="003417D6" w:rsidRPr="00AB165C">
        <w:rPr>
          <w:rFonts w:ascii="Arial" w:hAnsi="Arial" w:cs="Arial"/>
          <w:noProof/>
          <w:sz w:val="24"/>
        </w:rPr>
        <w:t>provision</w:t>
      </w:r>
      <w:r w:rsidR="003417D6" w:rsidRPr="00AB165C">
        <w:rPr>
          <w:rFonts w:ascii="Arial" w:hAnsi="Arial" w:cs="Arial"/>
          <w:sz w:val="24"/>
        </w:rPr>
        <w:t xml:space="preserve"> of uninterrupted internet network to its consumers. </w:t>
      </w:r>
      <w:r w:rsidR="00FB3A00" w:rsidRPr="00AB165C">
        <w:rPr>
          <w:rFonts w:ascii="Arial" w:hAnsi="Arial" w:cs="Arial"/>
          <w:sz w:val="24"/>
        </w:rPr>
        <w:t xml:space="preserve">This memorandum covers challenges faced by the organization, </w:t>
      </w:r>
      <w:r w:rsidR="00B1598D" w:rsidRPr="00AB165C">
        <w:rPr>
          <w:rFonts w:ascii="Arial" w:hAnsi="Arial" w:cs="Arial"/>
          <w:sz w:val="24"/>
        </w:rPr>
        <w:t xml:space="preserve">purpose of the investment project, how the new investment will transform customers experience and satisfaction level in providing competitive services. </w:t>
      </w:r>
      <w:r w:rsidR="00D91A71" w:rsidRPr="00AB165C">
        <w:rPr>
          <w:rFonts w:ascii="Arial" w:hAnsi="Arial" w:cs="Arial"/>
          <w:sz w:val="24"/>
        </w:rPr>
        <w:t xml:space="preserve">In addition, the memorandum will explore the </w:t>
      </w:r>
      <w:r w:rsidR="00D91A71" w:rsidRPr="00AB165C">
        <w:rPr>
          <w:rFonts w:ascii="Arial" w:hAnsi="Arial" w:cs="Arial"/>
          <w:sz w:val="24"/>
        </w:rPr>
        <w:lastRenderedPageBreak/>
        <w:t xml:space="preserve">significance of the project in driving firm’s competitiveness and </w:t>
      </w:r>
      <w:r w:rsidR="008859D3" w:rsidRPr="00AB165C">
        <w:rPr>
          <w:rFonts w:ascii="Arial" w:hAnsi="Arial" w:cs="Arial"/>
          <w:sz w:val="24"/>
        </w:rPr>
        <w:t xml:space="preserve">quality of services intended will retain or increase its customer base. </w:t>
      </w:r>
    </w:p>
    <w:p w14:paraId="694F03C8" w14:textId="77777777" w:rsidR="004859A2" w:rsidRPr="00AB165C" w:rsidRDefault="00A5419F" w:rsidP="00F207D8">
      <w:pPr>
        <w:pStyle w:val="a0"/>
        <w:spacing w:line="360" w:lineRule="auto"/>
        <w:jc w:val="both"/>
        <w:rPr>
          <w:rFonts w:ascii="Arial" w:hAnsi="Arial" w:cs="Arial"/>
          <w:sz w:val="24"/>
        </w:rPr>
      </w:pPr>
      <w:r w:rsidRPr="00AB165C">
        <w:rPr>
          <w:rFonts w:ascii="Arial" w:hAnsi="Arial" w:cs="Arial"/>
          <w:sz w:val="24"/>
        </w:rPr>
        <w:t xml:space="preserve">Telstra announced its new plan that intends to improve its infrastructural investment to improve the quality of services provided and customer experience in the market. </w:t>
      </w:r>
      <w:r w:rsidR="00202599" w:rsidRPr="00AB165C">
        <w:rPr>
          <w:rFonts w:ascii="Arial" w:hAnsi="Arial" w:cs="Arial"/>
          <w:sz w:val="24"/>
        </w:rPr>
        <w:t xml:space="preserve">The intended plan will involve </w:t>
      </w:r>
      <w:r w:rsidR="00661009" w:rsidRPr="00AB165C">
        <w:rPr>
          <w:rFonts w:ascii="Arial" w:hAnsi="Arial" w:cs="Arial"/>
          <w:sz w:val="24"/>
        </w:rPr>
        <w:t xml:space="preserve">A$3bn investment that is in addition </w:t>
      </w:r>
      <w:r w:rsidR="00DD586D" w:rsidRPr="00AB165C">
        <w:rPr>
          <w:rFonts w:ascii="Arial" w:hAnsi="Arial" w:cs="Arial"/>
          <w:noProof/>
          <w:sz w:val="24"/>
        </w:rPr>
        <w:t>to</w:t>
      </w:r>
      <w:r w:rsidR="00661009" w:rsidRPr="00AB165C">
        <w:rPr>
          <w:rFonts w:ascii="Arial" w:hAnsi="Arial" w:cs="Arial"/>
          <w:sz w:val="24"/>
        </w:rPr>
        <w:t xml:space="preserve"> the A$250m worth of investment that the company has rolled out </w:t>
      </w:r>
      <w:r w:rsidR="007D45B4" w:rsidRPr="00AB165C">
        <w:rPr>
          <w:rFonts w:ascii="Arial" w:hAnsi="Arial" w:cs="Arial"/>
          <w:sz w:val="24"/>
        </w:rPr>
        <w:t xml:space="preserve">to reduce the instances of network outages. </w:t>
      </w:r>
      <w:r w:rsidR="009B5668" w:rsidRPr="00AB165C">
        <w:rPr>
          <w:rFonts w:ascii="Arial" w:hAnsi="Arial" w:cs="Arial"/>
          <w:sz w:val="24"/>
        </w:rPr>
        <w:t>With increasing population and demand the company is serving, there is</w:t>
      </w:r>
      <w:r w:rsidR="00DD586D" w:rsidRPr="00AB165C">
        <w:rPr>
          <w:rFonts w:ascii="Arial" w:hAnsi="Arial" w:cs="Arial"/>
          <w:sz w:val="24"/>
        </w:rPr>
        <w:t xml:space="preserve"> a</w:t>
      </w:r>
      <w:r w:rsidR="009B5668" w:rsidRPr="00AB165C">
        <w:rPr>
          <w:rFonts w:ascii="Arial" w:hAnsi="Arial" w:cs="Arial"/>
          <w:sz w:val="24"/>
        </w:rPr>
        <w:t xml:space="preserve"> </w:t>
      </w:r>
      <w:r w:rsidR="009B5668" w:rsidRPr="00AB165C">
        <w:rPr>
          <w:rFonts w:ascii="Arial" w:hAnsi="Arial" w:cs="Arial"/>
          <w:noProof/>
          <w:sz w:val="24"/>
        </w:rPr>
        <w:t>need</w:t>
      </w:r>
      <w:r w:rsidR="009B5668" w:rsidRPr="00AB165C">
        <w:rPr>
          <w:rFonts w:ascii="Arial" w:hAnsi="Arial" w:cs="Arial"/>
          <w:sz w:val="24"/>
        </w:rPr>
        <w:t xml:space="preserve"> for additional improvement </w:t>
      </w:r>
      <w:r w:rsidR="00DD586D" w:rsidRPr="00AB165C">
        <w:rPr>
          <w:rFonts w:ascii="Arial" w:hAnsi="Arial" w:cs="Arial"/>
          <w:noProof/>
          <w:sz w:val="24"/>
        </w:rPr>
        <w:t>i</w:t>
      </w:r>
      <w:r w:rsidR="009B5668" w:rsidRPr="00AB165C">
        <w:rPr>
          <w:rFonts w:ascii="Arial" w:hAnsi="Arial" w:cs="Arial"/>
          <w:noProof/>
          <w:sz w:val="24"/>
        </w:rPr>
        <w:t>n</w:t>
      </w:r>
      <w:r w:rsidR="009B5668" w:rsidRPr="00AB165C">
        <w:rPr>
          <w:rFonts w:ascii="Arial" w:hAnsi="Arial" w:cs="Arial"/>
          <w:sz w:val="24"/>
        </w:rPr>
        <w:t xml:space="preserve"> its network performance in the market. </w:t>
      </w:r>
      <w:r w:rsidR="00F329DF" w:rsidRPr="00AB165C">
        <w:rPr>
          <w:rFonts w:ascii="Arial" w:hAnsi="Arial" w:cs="Arial"/>
          <w:sz w:val="24"/>
        </w:rPr>
        <w:t>The company reported a net profit after tax amounting toA$5.8bn, which represented a 36.6% increase in year on year financial performance reported at the end of</w:t>
      </w:r>
      <w:r w:rsidR="00DD586D" w:rsidRPr="00AB165C">
        <w:rPr>
          <w:rFonts w:ascii="Arial" w:hAnsi="Arial" w:cs="Arial"/>
          <w:sz w:val="24"/>
        </w:rPr>
        <w:t xml:space="preserve"> the</w:t>
      </w:r>
      <w:r w:rsidR="00F329DF" w:rsidRPr="00AB165C">
        <w:rPr>
          <w:rFonts w:ascii="Arial" w:hAnsi="Arial" w:cs="Arial"/>
          <w:sz w:val="24"/>
        </w:rPr>
        <w:t xml:space="preserve"> </w:t>
      </w:r>
      <w:r w:rsidR="00F329DF" w:rsidRPr="00AB165C">
        <w:rPr>
          <w:rFonts w:ascii="Arial" w:hAnsi="Arial" w:cs="Arial"/>
          <w:noProof/>
          <w:sz w:val="24"/>
        </w:rPr>
        <w:t>2015-2016</w:t>
      </w:r>
      <w:r w:rsidR="00F329DF" w:rsidRPr="00AB165C">
        <w:rPr>
          <w:rFonts w:ascii="Arial" w:hAnsi="Arial" w:cs="Arial"/>
          <w:sz w:val="24"/>
        </w:rPr>
        <w:t xml:space="preserve"> financial year. </w:t>
      </w:r>
      <w:r w:rsidR="006D5455" w:rsidRPr="00AB165C">
        <w:rPr>
          <w:rFonts w:ascii="Arial" w:hAnsi="Arial" w:cs="Arial"/>
          <w:sz w:val="24"/>
        </w:rPr>
        <w:t>The new plan aims at expanding its network coverage to lower instances of</w:t>
      </w:r>
      <w:r w:rsidR="00DD586D" w:rsidRPr="00AB165C">
        <w:rPr>
          <w:rFonts w:ascii="Arial" w:hAnsi="Arial" w:cs="Arial"/>
          <w:sz w:val="24"/>
        </w:rPr>
        <w:t xml:space="preserve"> a</w:t>
      </w:r>
      <w:r w:rsidR="006D5455" w:rsidRPr="00AB165C">
        <w:rPr>
          <w:rFonts w:ascii="Arial" w:hAnsi="Arial" w:cs="Arial"/>
          <w:sz w:val="24"/>
        </w:rPr>
        <w:t xml:space="preserve"> </w:t>
      </w:r>
      <w:r w:rsidR="006D5455" w:rsidRPr="00AB165C">
        <w:rPr>
          <w:rFonts w:ascii="Arial" w:hAnsi="Arial" w:cs="Arial"/>
          <w:noProof/>
          <w:sz w:val="24"/>
        </w:rPr>
        <w:t>network</w:t>
      </w:r>
      <w:r w:rsidR="006D5455" w:rsidRPr="00AB165C">
        <w:rPr>
          <w:rFonts w:ascii="Arial" w:hAnsi="Arial" w:cs="Arial"/>
          <w:sz w:val="24"/>
        </w:rPr>
        <w:t xml:space="preserve"> </w:t>
      </w:r>
      <w:r w:rsidR="006D5455" w:rsidRPr="00AB165C">
        <w:rPr>
          <w:rFonts w:ascii="Arial" w:hAnsi="Arial" w:cs="Arial"/>
          <w:noProof/>
          <w:sz w:val="24"/>
        </w:rPr>
        <w:t>outage</w:t>
      </w:r>
      <w:r w:rsidR="006D5455" w:rsidRPr="00AB165C">
        <w:rPr>
          <w:rFonts w:ascii="Arial" w:hAnsi="Arial" w:cs="Arial"/>
          <w:sz w:val="24"/>
        </w:rPr>
        <w:t xml:space="preserve"> that affects business as experienced in the region where the company reported</w:t>
      </w:r>
      <w:r w:rsidR="001C0A14" w:rsidRPr="00AB165C">
        <w:rPr>
          <w:rFonts w:ascii="Arial" w:hAnsi="Arial" w:cs="Arial"/>
          <w:sz w:val="24"/>
        </w:rPr>
        <w:t xml:space="preserve"> seven different internet outages. </w:t>
      </w:r>
    </w:p>
    <w:p w14:paraId="1750F590" w14:textId="77777777" w:rsidR="005456E7" w:rsidRPr="00AB165C" w:rsidRDefault="00BA470A" w:rsidP="00F207D8">
      <w:pPr>
        <w:pStyle w:val="a0"/>
        <w:spacing w:line="360" w:lineRule="auto"/>
        <w:jc w:val="both"/>
        <w:rPr>
          <w:rFonts w:ascii="Arial" w:hAnsi="Arial" w:cs="Arial"/>
          <w:noProof/>
          <w:sz w:val="24"/>
        </w:rPr>
      </w:pPr>
      <w:r w:rsidRPr="00AB165C">
        <w:rPr>
          <w:rFonts w:ascii="Arial" w:hAnsi="Arial" w:cs="Arial"/>
          <w:noProof/>
          <w:sz w:val="24"/>
        </w:rPr>
        <w:t xml:space="preserve">Financial Review (2014) cites that Australia is demanding higher internet speed to support its ever growing demand for </w:t>
      </w:r>
      <w:r w:rsidR="00DD586D" w:rsidRPr="00AB165C">
        <w:rPr>
          <w:rFonts w:ascii="Arial" w:hAnsi="Arial" w:cs="Arial"/>
          <w:noProof/>
          <w:sz w:val="24"/>
        </w:rPr>
        <w:t xml:space="preserve">the </w:t>
      </w:r>
      <w:r w:rsidRPr="00AB165C">
        <w:rPr>
          <w:rFonts w:ascii="Arial" w:hAnsi="Arial" w:cs="Arial"/>
          <w:noProof/>
          <w:sz w:val="24"/>
        </w:rPr>
        <w:t xml:space="preserve">internet. With </w:t>
      </w:r>
      <w:r w:rsidRPr="00AB165C">
        <w:rPr>
          <w:rFonts w:ascii="Arial" w:hAnsi="Arial" w:cs="Arial"/>
          <w:sz w:val="24"/>
        </w:rPr>
        <w:t xml:space="preserve">Telstra being among the firms in Australia with reputable internet service brands, increasing its investment will offer competitive services that may help in developing its competitiveness. </w:t>
      </w:r>
      <w:r w:rsidR="00F232F4" w:rsidRPr="00AB165C">
        <w:rPr>
          <w:rFonts w:ascii="Arial" w:hAnsi="Arial" w:cs="Arial"/>
          <w:sz w:val="24"/>
        </w:rPr>
        <w:t xml:space="preserve">However, high internet charges for its consumers is emerging as another challenging factor that could influence its competitiveness. </w:t>
      </w:r>
      <w:r w:rsidR="00021ACF" w:rsidRPr="00AB165C">
        <w:rPr>
          <w:rFonts w:ascii="Arial" w:hAnsi="Arial" w:cs="Arial"/>
          <w:sz w:val="24"/>
        </w:rPr>
        <w:t xml:space="preserve">The company new investment aims at creating a </w:t>
      </w:r>
      <w:r w:rsidR="008C733E" w:rsidRPr="00AB165C">
        <w:rPr>
          <w:rFonts w:ascii="Arial" w:hAnsi="Arial" w:cs="Arial"/>
          <w:sz w:val="24"/>
        </w:rPr>
        <w:t>differentiation</w:t>
      </w:r>
      <w:r w:rsidR="00021ACF" w:rsidRPr="00AB165C">
        <w:rPr>
          <w:rFonts w:ascii="Arial" w:hAnsi="Arial" w:cs="Arial"/>
          <w:sz w:val="24"/>
        </w:rPr>
        <w:t xml:space="preserve"> strategic move where it offers more reliable and faster internet services to its consumers better than its main competitors in the mark</w:t>
      </w:r>
      <w:r w:rsidR="008C733E" w:rsidRPr="00AB165C">
        <w:rPr>
          <w:rFonts w:ascii="Arial" w:hAnsi="Arial" w:cs="Arial"/>
          <w:sz w:val="24"/>
        </w:rPr>
        <w:t xml:space="preserve">et. </w:t>
      </w:r>
      <w:r w:rsidR="00B32385" w:rsidRPr="00AB165C">
        <w:rPr>
          <w:rFonts w:ascii="Arial" w:hAnsi="Arial" w:cs="Arial"/>
          <w:noProof/>
          <w:sz w:val="24"/>
        </w:rPr>
        <w:t>Qiang (2017), a senior economist at the World Bank claims that</w:t>
      </w:r>
      <w:r w:rsidR="0009653D" w:rsidRPr="00AB165C">
        <w:rPr>
          <w:rFonts w:ascii="Arial" w:hAnsi="Arial" w:cs="Arial"/>
          <w:noProof/>
          <w:sz w:val="24"/>
        </w:rPr>
        <w:t xml:space="preserve"> new</w:t>
      </w:r>
      <w:r w:rsidR="00B32385" w:rsidRPr="00AB165C">
        <w:rPr>
          <w:rFonts w:ascii="Arial" w:hAnsi="Arial" w:cs="Arial"/>
          <w:noProof/>
          <w:sz w:val="24"/>
        </w:rPr>
        <w:t xml:space="preserve"> </w:t>
      </w:r>
      <w:r w:rsidR="0009653D" w:rsidRPr="00AB165C">
        <w:rPr>
          <w:rFonts w:ascii="Arial" w:hAnsi="Arial" w:cs="Arial"/>
          <w:noProof/>
          <w:sz w:val="24"/>
        </w:rPr>
        <w:t>information and communication technology adva</w:t>
      </w:r>
      <w:r w:rsidR="00DD586D" w:rsidRPr="00AB165C">
        <w:rPr>
          <w:rFonts w:ascii="Arial" w:hAnsi="Arial" w:cs="Arial"/>
          <w:noProof/>
          <w:sz w:val="24"/>
        </w:rPr>
        <w:t>n</w:t>
      </w:r>
      <w:r w:rsidR="0009653D" w:rsidRPr="00AB165C">
        <w:rPr>
          <w:rFonts w:ascii="Arial" w:hAnsi="Arial" w:cs="Arial"/>
          <w:noProof/>
          <w:sz w:val="24"/>
        </w:rPr>
        <w:t>cement with</w:t>
      </w:r>
      <w:r w:rsidR="00DD586D" w:rsidRPr="00AB165C">
        <w:rPr>
          <w:rFonts w:ascii="Arial" w:hAnsi="Arial" w:cs="Arial"/>
          <w:noProof/>
          <w:sz w:val="24"/>
        </w:rPr>
        <w:t xml:space="preserve"> the</w:t>
      </w:r>
      <w:r w:rsidR="0009653D" w:rsidRPr="00AB165C">
        <w:rPr>
          <w:rFonts w:ascii="Arial" w:hAnsi="Arial" w:cs="Arial"/>
          <w:noProof/>
          <w:sz w:val="24"/>
        </w:rPr>
        <w:t xml:space="preserve"> development of</w:t>
      </w:r>
      <w:r w:rsidR="00DD586D" w:rsidRPr="00AB165C">
        <w:rPr>
          <w:rFonts w:ascii="Arial" w:hAnsi="Arial" w:cs="Arial"/>
          <w:noProof/>
          <w:sz w:val="24"/>
        </w:rPr>
        <w:t xml:space="preserve"> the</w:t>
      </w:r>
      <w:r w:rsidR="0009653D" w:rsidRPr="00AB165C">
        <w:rPr>
          <w:rFonts w:ascii="Arial" w:hAnsi="Arial" w:cs="Arial"/>
          <w:noProof/>
          <w:sz w:val="24"/>
        </w:rPr>
        <w:t xml:space="preserve"> high-speed internet has changed how business and firms are doing their activities that transform services delivery. For instance, Qiang (2017) cites that a 10% increase in internet speed would result </w:t>
      </w:r>
      <w:r w:rsidR="00DD586D" w:rsidRPr="00AB165C">
        <w:rPr>
          <w:rFonts w:ascii="Arial" w:hAnsi="Arial" w:cs="Arial"/>
          <w:noProof/>
          <w:sz w:val="24"/>
        </w:rPr>
        <w:t>in</w:t>
      </w:r>
      <w:r w:rsidR="0009653D" w:rsidRPr="00AB165C">
        <w:rPr>
          <w:rFonts w:ascii="Arial" w:hAnsi="Arial" w:cs="Arial"/>
          <w:noProof/>
          <w:sz w:val="24"/>
        </w:rPr>
        <w:t xml:space="preserve"> economic growth by 1.3%. This demonstrates the potential that increasing the internet speed by </w:t>
      </w:r>
      <w:r w:rsidR="0009653D" w:rsidRPr="00AB165C">
        <w:rPr>
          <w:rFonts w:ascii="Arial" w:hAnsi="Arial" w:cs="Arial"/>
          <w:sz w:val="24"/>
        </w:rPr>
        <w:t xml:space="preserve">Telstra </w:t>
      </w:r>
      <w:r w:rsidR="0009653D" w:rsidRPr="00AB165C">
        <w:rPr>
          <w:rFonts w:ascii="Arial" w:hAnsi="Arial" w:cs="Arial"/>
          <w:sz w:val="24"/>
        </w:rPr>
        <w:lastRenderedPageBreak/>
        <w:t xml:space="preserve">would not only increase </w:t>
      </w:r>
      <w:r w:rsidR="00DD586D" w:rsidRPr="00AB165C">
        <w:rPr>
          <w:rFonts w:ascii="Arial" w:hAnsi="Arial" w:cs="Arial"/>
          <w:sz w:val="24"/>
        </w:rPr>
        <w:t xml:space="preserve">the </w:t>
      </w:r>
      <w:r w:rsidR="0009653D" w:rsidRPr="00AB165C">
        <w:rPr>
          <w:rFonts w:ascii="Arial" w:hAnsi="Arial" w:cs="Arial"/>
          <w:noProof/>
          <w:sz w:val="24"/>
        </w:rPr>
        <w:t>number</w:t>
      </w:r>
      <w:r w:rsidR="0009653D" w:rsidRPr="00AB165C">
        <w:rPr>
          <w:rFonts w:ascii="Arial" w:hAnsi="Arial" w:cs="Arial"/>
          <w:sz w:val="24"/>
        </w:rPr>
        <w:t xml:space="preserve"> of </w:t>
      </w:r>
      <w:r w:rsidR="0009653D" w:rsidRPr="00AB165C">
        <w:rPr>
          <w:rFonts w:ascii="Arial" w:hAnsi="Arial" w:cs="Arial"/>
          <w:noProof/>
          <w:sz w:val="24"/>
        </w:rPr>
        <w:t>subscribers</w:t>
      </w:r>
      <w:r w:rsidR="0009653D" w:rsidRPr="00AB165C">
        <w:rPr>
          <w:rFonts w:ascii="Arial" w:hAnsi="Arial" w:cs="Arial"/>
          <w:sz w:val="24"/>
        </w:rPr>
        <w:t xml:space="preserve"> but would also increase</w:t>
      </w:r>
      <w:r w:rsidR="00DD586D" w:rsidRPr="00AB165C">
        <w:rPr>
          <w:rFonts w:ascii="Arial" w:hAnsi="Arial" w:cs="Arial"/>
          <w:sz w:val="24"/>
        </w:rPr>
        <w:t xml:space="preserve"> the</w:t>
      </w:r>
      <w:r w:rsidR="0009653D" w:rsidRPr="00AB165C">
        <w:rPr>
          <w:rFonts w:ascii="Arial" w:hAnsi="Arial" w:cs="Arial"/>
          <w:sz w:val="24"/>
        </w:rPr>
        <w:t xml:space="preserve"> </w:t>
      </w:r>
      <w:r w:rsidR="0009653D" w:rsidRPr="00AB165C">
        <w:rPr>
          <w:rFonts w:ascii="Arial" w:hAnsi="Arial" w:cs="Arial"/>
          <w:noProof/>
          <w:sz w:val="24"/>
        </w:rPr>
        <w:t>profitability</w:t>
      </w:r>
      <w:r w:rsidR="0009653D" w:rsidRPr="00AB165C">
        <w:rPr>
          <w:rFonts w:ascii="Arial" w:hAnsi="Arial" w:cs="Arial"/>
          <w:sz w:val="24"/>
        </w:rPr>
        <w:t xml:space="preserve"> of </w:t>
      </w:r>
      <w:r w:rsidR="005456E7" w:rsidRPr="00AB165C">
        <w:rPr>
          <w:rFonts w:ascii="Arial" w:hAnsi="Arial" w:cs="Arial"/>
          <w:sz w:val="24"/>
        </w:rPr>
        <w:t>the</w:t>
      </w:r>
      <w:r w:rsidR="0009653D" w:rsidRPr="00AB165C">
        <w:rPr>
          <w:rFonts w:ascii="Arial" w:hAnsi="Arial" w:cs="Arial"/>
          <w:sz w:val="24"/>
        </w:rPr>
        <w:t xml:space="preserve"> firms. </w:t>
      </w:r>
    </w:p>
    <w:p w14:paraId="17E949FD" w14:textId="77777777" w:rsidR="00F84E53" w:rsidRPr="00AB165C" w:rsidRDefault="00F506DD" w:rsidP="00F207D8">
      <w:pPr>
        <w:pStyle w:val="a0"/>
        <w:spacing w:line="360" w:lineRule="auto"/>
        <w:jc w:val="both"/>
        <w:rPr>
          <w:rFonts w:ascii="Arial" w:hAnsi="Arial" w:cs="Arial"/>
          <w:sz w:val="24"/>
        </w:rPr>
      </w:pPr>
      <w:r w:rsidRPr="00AB165C">
        <w:rPr>
          <w:rFonts w:ascii="Arial" w:hAnsi="Arial" w:cs="Arial"/>
          <w:noProof/>
          <w:sz w:val="24"/>
        </w:rPr>
        <w:t xml:space="preserve">Previous studies have reported on the significance of fixed assets tend to have a positive impact on a firm’s profitability. </w:t>
      </w:r>
      <w:r w:rsidR="00DC1026" w:rsidRPr="00AB165C">
        <w:rPr>
          <w:rFonts w:ascii="Arial" w:hAnsi="Arial" w:cs="Arial"/>
          <w:noProof/>
          <w:sz w:val="24"/>
        </w:rPr>
        <w:t xml:space="preserve">For instance, Eriotis </w:t>
      </w:r>
      <w:r w:rsidR="00DC1026" w:rsidRPr="00AB165C">
        <w:rPr>
          <w:rFonts w:ascii="Arial" w:hAnsi="Arial" w:cs="Arial"/>
          <w:i/>
          <w:iCs/>
          <w:noProof/>
          <w:sz w:val="24"/>
        </w:rPr>
        <w:t xml:space="preserve">et al. </w:t>
      </w:r>
      <w:r w:rsidR="00DC1026" w:rsidRPr="00AB165C">
        <w:rPr>
          <w:rFonts w:ascii="Arial" w:hAnsi="Arial" w:cs="Arial"/>
          <w:noProof/>
          <w:sz w:val="24"/>
        </w:rPr>
        <w:t xml:space="preserve">(2000) conducted a study investigating the link between debt to equity ratio and the profitability of the firm </w:t>
      </w:r>
      <w:r w:rsidR="00897332" w:rsidRPr="00AB165C">
        <w:rPr>
          <w:rFonts w:ascii="Arial" w:hAnsi="Arial" w:cs="Arial"/>
          <w:noProof/>
          <w:sz w:val="24"/>
        </w:rPr>
        <w:t>taking into account level of the organi</w:t>
      </w:r>
      <w:r w:rsidR="00DD586D" w:rsidRPr="00AB165C">
        <w:rPr>
          <w:rFonts w:ascii="Arial" w:hAnsi="Arial" w:cs="Arial"/>
          <w:noProof/>
          <w:sz w:val="24"/>
        </w:rPr>
        <w:t>z</w:t>
      </w:r>
      <w:r w:rsidR="00897332" w:rsidRPr="00AB165C">
        <w:rPr>
          <w:rFonts w:ascii="Arial" w:hAnsi="Arial" w:cs="Arial"/>
          <w:noProof/>
          <w:sz w:val="24"/>
        </w:rPr>
        <w:t>ation’s investment</w:t>
      </w:r>
      <w:r w:rsidR="002912A0" w:rsidRPr="00AB165C">
        <w:rPr>
          <w:rFonts w:ascii="Arial" w:hAnsi="Arial" w:cs="Arial"/>
          <w:noProof/>
          <w:sz w:val="24"/>
        </w:rPr>
        <w:t xml:space="preserve"> and market power extent. </w:t>
      </w:r>
      <w:r w:rsidR="001543E0" w:rsidRPr="00AB165C">
        <w:rPr>
          <w:rFonts w:ascii="Arial" w:hAnsi="Arial" w:cs="Arial"/>
          <w:noProof/>
          <w:sz w:val="24"/>
        </w:rPr>
        <w:t xml:space="preserve">After considering the impact that fixed assets had on profitability and performance, </w:t>
      </w:r>
      <w:r w:rsidR="00DA7927" w:rsidRPr="00AB165C">
        <w:rPr>
          <w:rFonts w:ascii="Arial" w:hAnsi="Arial" w:cs="Arial"/>
          <w:noProof/>
          <w:sz w:val="24"/>
        </w:rPr>
        <w:t xml:space="preserve">fixed assets normally increase firm’s capability that influence efficiency and economies of scale, which do not only affect the </w:t>
      </w:r>
      <w:r w:rsidR="00711749" w:rsidRPr="00AB165C">
        <w:rPr>
          <w:rFonts w:ascii="Arial" w:hAnsi="Arial" w:cs="Arial"/>
          <w:noProof/>
          <w:sz w:val="24"/>
        </w:rPr>
        <w:t xml:space="preserve">customer satisfaction and competitiveness but also reduce the overall expenses which may create economies of scale to lower the cost of </w:t>
      </w:r>
      <w:r w:rsidR="00B94C57" w:rsidRPr="00AB165C">
        <w:rPr>
          <w:rFonts w:ascii="Arial" w:hAnsi="Arial" w:cs="Arial"/>
          <w:noProof/>
          <w:sz w:val="24"/>
        </w:rPr>
        <w:t xml:space="preserve">products or </w:t>
      </w:r>
      <w:r w:rsidR="00711749" w:rsidRPr="00AB165C">
        <w:rPr>
          <w:rFonts w:ascii="Arial" w:hAnsi="Arial" w:cs="Arial"/>
          <w:noProof/>
          <w:sz w:val="24"/>
        </w:rPr>
        <w:t xml:space="preserve">services. </w:t>
      </w:r>
      <w:r w:rsidR="00C30DE7" w:rsidRPr="00AB165C">
        <w:rPr>
          <w:rFonts w:ascii="Arial" w:hAnsi="Arial" w:cs="Arial"/>
          <w:noProof/>
          <w:sz w:val="24"/>
        </w:rPr>
        <w:t xml:space="preserve">In this case, </w:t>
      </w:r>
      <w:r w:rsidR="00C30DE7" w:rsidRPr="00AB165C">
        <w:rPr>
          <w:rFonts w:ascii="Arial" w:hAnsi="Arial" w:cs="Arial"/>
          <w:sz w:val="24"/>
        </w:rPr>
        <w:t xml:space="preserve">Telstra plans to address two main challenges it is experiencing comprising of internet outrage and high charges to consumers. </w:t>
      </w:r>
      <w:r w:rsidR="003E51A9" w:rsidRPr="00AB165C">
        <w:rPr>
          <w:rFonts w:ascii="Arial" w:hAnsi="Arial" w:cs="Arial"/>
          <w:sz w:val="24"/>
        </w:rPr>
        <w:t xml:space="preserve">Creating efficient and </w:t>
      </w:r>
      <w:r w:rsidR="003E51A9" w:rsidRPr="00AB165C">
        <w:rPr>
          <w:rFonts w:ascii="Arial" w:hAnsi="Arial" w:cs="Arial"/>
          <w:noProof/>
          <w:sz w:val="24"/>
        </w:rPr>
        <w:t>high</w:t>
      </w:r>
      <w:r w:rsidR="00DD586D" w:rsidRPr="00AB165C">
        <w:rPr>
          <w:rFonts w:ascii="Arial" w:hAnsi="Arial" w:cs="Arial"/>
          <w:noProof/>
          <w:sz w:val="24"/>
        </w:rPr>
        <w:t>-</w:t>
      </w:r>
      <w:r w:rsidR="003E51A9" w:rsidRPr="00AB165C">
        <w:rPr>
          <w:rFonts w:ascii="Arial" w:hAnsi="Arial" w:cs="Arial"/>
          <w:noProof/>
          <w:sz w:val="24"/>
        </w:rPr>
        <w:t>quality</w:t>
      </w:r>
      <w:r w:rsidR="003E51A9" w:rsidRPr="00AB165C">
        <w:rPr>
          <w:rFonts w:ascii="Arial" w:hAnsi="Arial" w:cs="Arial"/>
          <w:sz w:val="24"/>
        </w:rPr>
        <w:t xml:space="preserve"> services will address the issue concerning</w:t>
      </w:r>
      <w:r w:rsidR="00DD586D" w:rsidRPr="00AB165C">
        <w:rPr>
          <w:rFonts w:ascii="Arial" w:hAnsi="Arial" w:cs="Arial"/>
          <w:sz w:val="24"/>
        </w:rPr>
        <w:t xml:space="preserve"> the</w:t>
      </w:r>
      <w:r w:rsidR="003E51A9" w:rsidRPr="00AB165C">
        <w:rPr>
          <w:rFonts w:ascii="Arial" w:hAnsi="Arial" w:cs="Arial"/>
          <w:sz w:val="24"/>
        </w:rPr>
        <w:t xml:space="preserve"> </w:t>
      </w:r>
      <w:r w:rsidR="003F6EDF" w:rsidRPr="00AB165C">
        <w:rPr>
          <w:rFonts w:ascii="Arial" w:hAnsi="Arial" w:cs="Arial"/>
          <w:noProof/>
          <w:sz w:val="24"/>
        </w:rPr>
        <w:t>quality</w:t>
      </w:r>
      <w:r w:rsidR="003F6EDF" w:rsidRPr="00AB165C">
        <w:rPr>
          <w:rFonts w:ascii="Arial" w:hAnsi="Arial" w:cs="Arial"/>
          <w:sz w:val="24"/>
        </w:rPr>
        <w:t xml:space="preserve"> of internet provided as well as lower the price of internet services that will boost its competitiveness. </w:t>
      </w:r>
      <w:r w:rsidR="007249EA" w:rsidRPr="00AB165C">
        <w:rPr>
          <w:rFonts w:ascii="Arial" w:hAnsi="Arial" w:cs="Arial"/>
          <w:sz w:val="24"/>
        </w:rPr>
        <w:t xml:space="preserve">By increasing investment in terms of </w:t>
      </w:r>
      <w:r w:rsidR="00995176" w:rsidRPr="00AB165C">
        <w:rPr>
          <w:rFonts w:ascii="Arial" w:hAnsi="Arial" w:cs="Arial"/>
          <w:sz w:val="24"/>
        </w:rPr>
        <w:t>fixed assets, which acts as</w:t>
      </w:r>
      <w:r w:rsidR="00DD586D" w:rsidRPr="00AB165C">
        <w:rPr>
          <w:rFonts w:ascii="Arial" w:hAnsi="Arial" w:cs="Arial"/>
          <w:sz w:val="24"/>
        </w:rPr>
        <w:t xml:space="preserve"> a</w:t>
      </w:r>
      <w:r w:rsidR="00995176" w:rsidRPr="00AB165C">
        <w:rPr>
          <w:rFonts w:ascii="Arial" w:hAnsi="Arial" w:cs="Arial"/>
          <w:sz w:val="24"/>
        </w:rPr>
        <w:t xml:space="preserve"> </w:t>
      </w:r>
      <w:r w:rsidR="00995176" w:rsidRPr="00AB165C">
        <w:rPr>
          <w:rFonts w:ascii="Arial" w:hAnsi="Arial" w:cs="Arial"/>
          <w:noProof/>
          <w:sz w:val="24"/>
        </w:rPr>
        <w:t>strategic</w:t>
      </w:r>
      <w:r w:rsidR="00995176" w:rsidRPr="00AB165C">
        <w:rPr>
          <w:rFonts w:ascii="Arial" w:hAnsi="Arial" w:cs="Arial"/>
          <w:sz w:val="24"/>
        </w:rPr>
        <w:t xml:space="preserve"> variable that </w:t>
      </w:r>
      <w:r w:rsidR="00995176" w:rsidRPr="00AB165C">
        <w:rPr>
          <w:rFonts w:ascii="Arial" w:hAnsi="Arial" w:cs="Arial"/>
          <w:noProof/>
          <w:sz w:val="24"/>
        </w:rPr>
        <w:t>influence</w:t>
      </w:r>
      <w:r w:rsidR="00DD586D" w:rsidRPr="00AB165C">
        <w:rPr>
          <w:rFonts w:ascii="Arial" w:hAnsi="Arial" w:cs="Arial"/>
          <w:noProof/>
          <w:sz w:val="24"/>
        </w:rPr>
        <w:t>s</w:t>
      </w:r>
      <w:r w:rsidR="00995176" w:rsidRPr="00AB165C">
        <w:rPr>
          <w:rFonts w:ascii="Arial" w:hAnsi="Arial" w:cs="Arial"/>
          <w:sz w:val="24"/>
        </w:rPr>
        <w:t xml:space="preserve"> its competitiveness and profitability. </w:t>
      </w:r>
    </w:p>
    <w:p w14:paraId="6BC83CFC" w14:textId="77777777" w:rsidR="00EB4C16" w:rsidRPr="00AB165C" w:rsidRDefault="004A0601" w:rsidP="00F207D8">
      <w:pPr>
        <w:pStyle w:val="a0"/>
        <w:spacing w:line="360" w:lineRule="auto"/>
        <w:jc w:val="both"/>
        <w:rPr>
          <w:rFonts w:ascii="Arial" w:hAnsi="Arial" w:cs="Arial"/>
          <w:noProof/>
          <w:sz w:val="24"/>
        </w:rPr>
      </w:pPr>
      <w:r w:rsidRPr="00AB165C">
        <w:rPr>
          <w:rFonts w:ascii="Arial" w:hAnsi="Arial" w:cs="Arial"/>
          <w:noProof/>
          <w:sz w:val="24"/>
        </w:rPr>
        <w:t xml:space="preserve">Peterson (2002) in his book titled </w:t>
      </w:r>
      <w:r w:rsidRPr="00AB165C">
        <w:rPr>
          <w:rFonts w:ascii="Arial" w:hAnsi="Arial" w:cs="Arial"/>
          <w:i/>
          <w:noProof/>
          <w:sz w:val="24"/>
        </w:rPr>
        <w:t>Accounting for Fixed Assets</w:t>
      </w:r>
      <w:r w:rsidRPr="00AB165C">
        <w:rPr>
          <w:rFonts w:ascii="Arial" w:hAnsi="Arial" w:cs="Arial"/>
          <w:noProof/>
          <w:sz w:val="24"/>
        </w:rPr>
        <w:t xml:space="preserve"> claims that </w:t>
      </w:r>
      <w:r w:rsidR="000E4263" w:rsidRPr="00AB165C">
        <w:rPr>
          <w:rFonts w:ascii="Arial" w:hAnsi="Arial" w:cs="Arial"/>
          <w:noProof/>
          <w:sz w:val="24"/>
        </w:rPr>
        <w:t>equipment require</w:t>
      </w:r>
      <w:r w:rsidR="00DD586D" w:rsidRPr="00AB165C">
        <w:rPr>
          <w:rFonts w:ascii="Arial" w:hAnsi="Arial" w:cs="Arial"/>
          <w:noProof/>
          <w:sz w:val="24"/>
        </w:rPr>
        <w:t>s</w:t>
      </w:r>
      <w:r w:rsidR="000E4263" w:rsidRPr="00AB165C">
        <w:rPr>
          <w:rFonts w:ascii="Arial" w:hAnsi="Arial" w:cs="Arial"/>
          <w:noProof/>
          <w:sz w:val="24"/>
        </w:rPr>
        <w:t xml:space="preserve"> effective </w:t>
      </w:r>
      <w:r w:rsidR="001E1309" w:rsidRPr="00AB165C">
        <w:rPr>
          <w:rFonts w:ascii="Arial" w:hAnsi="Arial" w:cs="Arial"/>
          <w:noProof/>
          <w:sz w:val="24"/>
        </w:rPr>
        <w:t xml:space="preserve">managerial control due to </w:t>
      </w:r>
      <w:r w:rsidR="00EE5595" w:rsidRPr="00AB165C">
        <w:rPr>
          <w:rFonts w:ascii="Arial" w:hAnsi="Arial" w:cs="Arial"/>
          <w:noProof/>
          <w:sz w:val="24"/>
        </w:rPr>
        <w:t xml:space="preserve">the profitability and other usefulness that they accompany </w:t>
      </w:r>
      <w:r w:rsidR="00596BD3" w:rsidRPr="00AB165C">
        <w:rPr>
          <w:rFonts w:ascii="Arial" w:hAnsi="Arial" w:cs="Arial"/>
          <w:noProof/>
          <w:sz w:val="24"/>
        </w:rPr>
        <w:t xml:space="preserve">in an organization. </w:t>
      </w:r>
      <w:r w:rsidR="00E95767" w:rsidRPr="00AB165C">
        <w:rPr>
          <w:rFonts w:ascii="Arial" w:hAnsi="Arial" w:cs="Arial"/>
          <w:noProof/>
          <w:sz w:val="24"/>
        </w:rPr>
        <w:t xml:space="preserve">In this case, </w:t>
      </w:r>
      <w:r w:rsidR="00E95767" w:rsidRPr="00AB165C">
        <w:rPr>
          <w:rFonts w:ascii="Arial" w:hAnsi="Arial" w:cs="Arial"/>
          <w:sz w:val="24"/>
        </w:rPr>
        <w:t xml:space="preserve">Telstra plan will create more value to quality and competitiveness of its internet services, which is a factor of production for many small, medium and </w:t>
      </w:r>
      <w:r w:rsidR="00E95767" w:rsidRPr="00AB165C">
        <w:rPr>
          <w:rFonts w:ascii="Arial" w:hAnsi="Arial" w:cs="Arial"/>
          <w:noProof/>
          <w:sz w:val="24"/>
        </w:rPr>
        <w:t>large</w:t>
      </w:r>
      <w:r w:rsidR="00DD586D" w:rsidRPr="00AB165C">
        <w:rPr>
          <w:rFonts w:ascii="Arial" w:hAnsi="Arial" w:cs="Arial"/>
          <w:noProof/>
          <w:sz w:val="24"/>
        </w:rPr>
        <w:t>-</w:t>
      </w:r>
      <w:r w:rsidR="00E95767" w:rsidRPr="00AB165C">
        <w:rPr>
          <w:rFonts w:ascii="Arial" w:hAnsi="Arial" w:cs="Arial"/>
          <w:noProof/>
          <w:sz w:val="24"/>
        </w:rPr>
        <w:t>scale</w:t>
      </w:r>
      <w:r w:rsidR="00E95767" w:rsidRPr="00AB165C">
        <w:rPr>
          <w:rFonts w:ascii="Arial" w:hAnsi="Arial" w:cs="Arial"/>
          <w:sz w:val="24"/>
        </w:rPr>
        <w:t xml:space="preserve"> corporations in Australia. </w:t>
      </w:r>
      <w:r w:rsidR="00C86C5F" w:rsidRPr="00AB165C">
        <w:rPr>
          <w:rFonts w:ascii="Arial" w:hAnsi="Arial" w:cs="Arial"/>
          <w:sz w:val="24"/>
        </w:rPr>
        <w:t xml:space="preserve">Therefore, the commitment that the management and board of directors of Telstra </w:t>
      </w:r>
      <w:r w:rsidR="00DD586D" w:rsidRPr="00AB165C">
        <w:rPr>
          <w:rFonts w:ascii="Arial" w:hAnsi="Arial" w:cs="Arial"/>
          <w:noProof/>
          <w:sz w:val="24"/>
        </w:rPr>
        <w:t>are</w:t>
      </w:r>
      <w:r w:rsidR="00C86C5F" w:rsidRPr="00AB165C">
        <w:rPr>
          <w:rFonts w:ascii="Arial" w:hAnsi="Arial" w:cs="Arial"/>
          <w:sz w:val="24"/>
        </w:rPr>
        <w:t xml:space="preserve"> aimed at improving the quality of services, but also the price of internet services for consumers aimed at increasing demand</w:t>
      </w:r>
      <w:r w:rsidR="00982400" w:rsidRPr="00AB165C">
        <w:rPr>
          <w:rFonts w:ascii="Arial" w:hAnsi="Arial" w:cs="Arial"/>
          <w:noProof/>
          <w:sz w:val="24"/>
        </w:rPr>
        <w:t xml:space="preserve"> (Thatcher &amp; Oliver, 2015)</w:t>
      </w:r>
      <w:r w:rsidR="00C86C5F" w:rsidRPr="00AB165C">
        <w:rPr>
          <w:rFonts w:ascii="Arial" w:hAnsi="Arial" w:cs="Arial"/>
          <w:sz w:val="24"/>
        </w:rPr>
        <w:t xml:space="preserve">. </w:t>
      </w:r>
      <w:r w:rsidR="00817DBB" w:rsidRPr="00AB165C">
        <w:rPr>
          <w:rFonts w:ascii="Arial" w:hAnsi="Arial" w:cs="Arial"/>
          <w:sz w:val="24"/>
        </w:rPr>
        <w:t xml:space="preserve">As </w:t>
      </w:r>
      <w:r w:rsidR="00982400" w:rsidRPr="00AB165C">
        <w:rPr>
          <w:rFonts w:ascii="Arial" w:hAnsi="Arial" w:cs="Arial"/>
          <w:noProof/>
          <w:sz w:val="24"/>
        </w:rPr>
        <w:t xml:space="preserve">Belete (2013) </w:t>
      </w:r>
      <w:r w:rsidR="00817DBB" w:rsidRPr="00AB165C">
        <w:rPr>
          <w:rFonts w:ascii="Arial" w:hAnsi="Arial" w:cs="Arial"/>
          <w:noProof/>
          <w:sz w:val="24"/>
        </w:rPr>
        <w:t xml:space="preserve">claims, </w:t>
      </w:r>
      <w:r w:rsidR="00787D17" w:rsidRPr="00AB165C">
        <w:rPr>
          <w:rFonts w:ascii="Arial" w:hAnsi="Arial" w:cs="Arial"/>
          <w:noProof/>
          <w:sz w:val="24"/>
        </w:rPr>
        <w:t>investing into fixed assets is critical to its survival and its dependent on the nature of the business.</w:t>
      </w:r>
      <w:r w:rsidR="00982400" w:rsidRPr="00AB165C">
        <w:rPr>
          <w:rFonts w:ascii="Arial" w:hAnsi="Arial" w:cs="Arial"/>
          <w:noProof/>
          <w:sz w:val="24"/>
        </w:rPr>
        <w:t xml:space="preserve"> Belete (2013) </w:t>
      </w:r>
      <w:r w:rsidR="005711BA" w:rsidRPr="00AB165C">
        <w:rPr>
          <w:rFonts w:ascii="Arial" w:hAnsi="Arial" w:cs="Arial"/>
          <w:noProof/>
          <w:sz w:val="24"/>
        </w:rPr>
        <w:t xml:space="preserve">took a different dimension by examining fixed asset turnover ratio </w:t>
      </w:r>
      <w:r w:rsidR="00DF7E9E" w:rsidRPr="00AB165C">
        <w:rPr>
          <w:rFonts w:ascii="Arial" w:hAnsi="Arial" w:cs="Arial"/>
          <w:noProof/>
          <w:sz w:val="24"/>
        </w:rPr>
        <w:t>by evaluating asset over</w:t>
      </w:r>
      <w:r w:rsidR="00DD586D" w:rsidRPr="00AB165C">
        <w:rPr>
          <w:rFonts w:ascii="Arial" w:hAnsi="Arial" w:cs="Arial"/>
          <w:noProof/>
          <w:sz w:val="24"/>
        </w:rPr>
        <w:t xml:space="preserve"> </w:t>
      </w:r>
      <w:r w:rsidR="00DF7E9E" w:rsidRPr="00AB165C">
        <w:rPr>
          <w:rFonts w:ascii="Arial" w:hAnsi="Arial" w:cs="Arial"/>
          <w:noProof/>
          <w:sz w:val="24"/>
        </w:rPr>
        <w:t xml:space="preserve">time </w:t>
      </w:r>
      <w:r w:rsidR="00DF7E9E" w:rsidRPr="00AB165C">
        <w:rPr>
          <w:rFonts w:ascii="Arial" w:hAnsi="Arial" w:cs="Arial"/>
          <w:noProof/>
          <w:sz w:val="24"/>
        </w:rPr>
        <w:lastRenderedPageBreak/>
        <w:t xml:space="preserve">and comparing it to the ratio of the competitors. </w:t>
      </w:r>
      <w:r w:rsidR="003D626B" w:rsidRPr="00AB165C">
        <w:rPr>
          <w:rFonts w:ascii="Arial" w:hAnsi="Arial" w:cs="Arial"/>
          <w:noProof/>
          <w:sz w:val="24"/>
        </w:rPr>
        <w:t xml:space="preserve">This facilitates assessing how effective the asset is being used in the company. </w:t>
      </w:r>
      <w:r w:rsidR="009F7928" w:rsidRPr="00AB165C">
        <w:rPr>
          <w:rFonts w:ascii="Arial" w:hAnsi="Arial" w:cs="Arial"/>
          <w:noProof/>
          <w:sz w:val="24"/>
        </w:rPr>
        <w:t xml:space="preserve">Using the consideration, the firm is able to determine the productivity of the fixed assets </w:t>
      </w:r>
      <w:r w:rsidR="002909C3" w:rsidRPr="00AB165C">
        <w:rPr>
          <w:rFonts w:ascii="Arial" w:hAnsi="Arial" w:cs="Arial"/>
          <w:noProof/>
          <w:sz w:val="24"/>
        </w:rPr>
        <w:t>in</w:t>
      </w:r>
      <w:r w:rsidR="00DD586D" w:rsidRPr="00AB165C">
        <w:rPr>
          <w:rFonts w:ascii="Arial" w:hAnsi="Arial" w:cs="Arial"/>
          <w:noProof/>
          <w:sz w:val="24"/>
        </w:rPr>
        <w:t xml:space="preserve"> the</w:t>
      </w:r>
      <w:r w:rsidR="002909C3" w:rsidRPr="00AB165C">
        <w:rPr>
          <w:rFonts w:ascii="Arial" w:hAnsi="Arial" w:cs="Arial"/>
          <w:noProof/>
          <w:sz w:val="24"/>
        </w:rPr>
        <w:t xml:space="preserve"> generation of sales. </w:t>
      </w:r>
      <w:r w:rsidR="00385999" w:rsidRPr="00AB165C">
        <w:rPr>
          <w:rFonts w:ascii="Arial" w:hAnsi="Arial" w:cs="Arial"/>
          <w:noProof/>
          <w:sz w:val="24"/>
        </w:rPr>
        <w:t xml:space="preserve">The higher the number of the turned over, the more effective the outcome. </w:t>
      </w:r>
    </w:p>
    <w:p w14:paraId="7BD873B9" w14:textId="77777777" w:rsidR="00C71300" w:rsidRPr="00AB165C" w:rsidRDefault="00982400" w:rsidP="00F207D8">
      <w:pPr>
        <w:pStyle w:val="a0"/>
        <w:spacing w:line="360" w:lineRule="auto"/>
        <w:jc w:val="both"/>
        <w:rPr>
          <w:rFonts w:ascii="Arial" w:hAnsi="Arial" w:cs="Arial"/>
          <w:noProof/>
          <w:sz w:val="24"/>
        </w:rPr>
      </w:pPr>
      <w:r w:rsidRPr="00AB165C">
        <w:rPr>
          <w:rFonts w:ascii="Arial" w:hAnsi="Arial" w:cs="Arial"/>
          <w:noProof/>
          <w:sz w:val="24"/>
        </w:rPr>
        <w:t>Ganiyu and</w:t>
      </w:r>
      <w:r w:rsidR="00885BA1" w:rsidRPr="00AB165C">
        <w:rPr>
          <w:rFonts w:ascii="Arial" w:hAnsi="Arial" w:cs="Arial"/>
          <w:noProof/>
          <w:sz w:val="24"/>
        </w:rPr>
        <w:t xml:space="preserve"> Abiodun (</w:t>
      </w:r>
      <w:r w:rsidRPr="00AB165C">
        <w:rPr>
          <w:rFonts w:ascii="Arial" w:hAnsi="Arial" w:cs="Arial"/>
          <w:noProof/>
          <w:sz w:val="24"/>
        </w:rPr>
        <w:t>2012)</w:t>
      </w:r>
      <w:r w:rsidR="00885BA1" w:rsidRPr="00AB165C">
        <w:rPr>
          <w:rFonts w:ascii="Arial" w:hAnsi="Arial" w:cs="Arial"/>
          <w:noProof/>
          <w:sz w:val="24"/>
        </w:rPr>
        <w:t xml:space="preserve"> </w:t>
      </w:r>
      <w:r w:rsidR="00C71300" w:rsidRPr="00AB165C">
        <w:rPr>
          <w:rFonts w:ascii="Arial" w:hAnsi="Arial" w:cs="Arial"/>
          <w:noProof/>
          <w:sz w:val="24"/>
        </w:rPr>
        <w:t xml:space="preserve">also studied the significance of assets and liabilities management on the firm’s productivity where they established that </w:t>
      </w:r>
      <w:r w:rsidR="00E53B5A" w:rsidRPr="00AB165C">
        <w:rPr>
          <w:rFonts w:ascii="Arial" w:hAnsi="Arial" w:cs="Arial"/>
          <w:noProof/>
          <w:sz w:val="24"/>
        </w:rPr>
        <w:t>increasing investments for the purposeful of promoting consistency, reliability, effecti</w:t>
      </w:r>
      <w:r w:rsidR="00DD586D" w:rsidRPr="00AB165C">
        <w:rPr>
          <w:rFonts w:ascii="Arial" w:hAnsi="Arial" w:cs="Arial"/>
          <w:noProof/>
          <w:sz w:val="24"/>
        </w:rPr>
        <w:t>ve</w:t>
      </w:r>
      <w:r w:rsidR="00E53B5A" w:rsidRPr="00AB165C">
        <w:rPr>
          <w:rFonts w:ascii="Arial" w:hAnsi="Arial" w:cs="Arial"/>
          <w:noProof/>
          <w:sz w:val="24"/>
        </w:rPr>
        <w:t>ness and efficiency helps in raising the pe</w:t>
      </w:r>
      <w:r w:rsidR="00DD586D" w:rsidRPr="00AB165C">
        <w:rPr>
          <w:rFonts w:ascii="Arial" w:hAnsi="Arial" w:cs="Arial"/>
          <w:noProof/>
          <w:sz w:val="24"/>
        </w:rPr>
        <w:t>r</w:t>
      </w:r>
      <w:r w:rsidR="00E53B5A" w:rsidRPr="00AB165C">
        <w:rPr>
          <w:rFonts w:ascii="Arial" w:hAnsi="Arial" w:cs="Arial"/>
          <w:noProof/>
          <w:sz w:val="24"/>
        </w:rPr>
        <w:t xml:space="preserve">formance and productivity. </w:t>
      </w:r>
      <w:r w:rsidR="00EB4C16" w:rsidRPr="00AB165C">
        <w:rPr>
          <w:rFonts w:ascii="Arial" w:hAnsi="Arial" w:cs="Arial"/>
          <w:noProof/>
          <w:sz w:val="24"/>
        </w:rPr>
        <w:t xml:space="preserve">In our current case, </w:t>
      </w:r>
      <w:r w:rsidR="00EB4C16" w:rsidRPr="00AB165C">
        <w:rPr>
          <w:rFonts w:ascii="Arial" w:hAnsi="Arial" w:cs="Arial"/>
          <w:sz w:val="24"/>
        </w:rPr>
        <w:t>Telstra management intends to build competitiveness by increasing efficiency and reliability of its internet services for the consumers. This is a measure that supports its commitment to offer compe</w:t>
      </w:r>
      <w:r w:rsidR="00872382" w:rsidRPr="00AB165C">
        <w:rPr>
          <w:rFonts w:ascii="Arial" w:hAnsi="Arial" w:cs="Arial"/>
          <w:sz w:val="24"/>
        </w:rPr>
        <w:t>ti</w:t>
      </w:r>
      <w:r w:rsidR="00EB4C16" w:rsidRPr="00AB165C">
        <w:rPr>
          <w:rFonts w:ascii="Arial" w:hAnsi="Arial" w:cs="Arial"/>
          <w:sz w:val="24"/>
        </w:rPr>
        <w:t xml:space="preserve">tive services in </w:t>
      </w:r>
      <w:r w:rsidR="00872382" w:rsidRPr="00AB165C">
        <w:rPr>
          <w:rFonts w:ascii="Arial" w:hAnsi="Arial" w:cs="Arial"/>
          <w:sz w:val="24"/>
        </w:rPr>
        <w:t>the</w:t>
      </w:r>
      <w:r w:rsidR="00EB4C16" w:rsidRPr="00AB165C">
        <w:rPr>
          <w:rFonts w:ascii="Arial" w:hAnsi="Arial" w:cs="Arial"/>
          <w:sz w:val="24"/>
        </w:rPr>
        <w:t xml:space="preserve"> market that will not only improve demand for its </w:t>
      </w:r>
      <w:r w:rsidR="00EB4C16" w:rsidRPr="00AB165C">
        <w:rPr>
          <w:rFonts w:ascii="Arial" w:hAnsi="Arial" w:cs="Arial"/>
          <w:noProof/>
          <w:sz w:val="24"/>
        </w:rPr>
        <w:t>services</w:t>
      </w:r>
      <w:r w:rsidR="00EB4C16" w:rsidRPr="00AB165C">
        <w:rPr>
          <w:rFonts w:ascii="Arial" w:hAnsi="Arial" w:cs="Arial"/>
          <w:sz w:val="24"/>
        </w:rPr>
        <w:t xml:space="preserve"> but will also increase its productivity and overall profitability. </w:t>
      </w:r>
      <w:r w:rsidR="00872382" w:rsidRPr="00AB165C">
        <w:rPr>
          <w:rFonts w:ascii="Arial" w:hAnsi="Arial" w:cs="Arial"/>
          <w:sz w:val="24"/>
        </w:rPr>
        <w:t xml:space="preserve">This is an intervention that will increase performance. </w:t>
      </w:r>
      <w:r w:rsidR="00786B06" w:rsidRPr="00AB165C">
        <w:rPr>
          <w:rFonts w:ascii="Arial" w:hAnsi="Arial" w:cs="Arial"/>
          <w:sz w:val="24"/>
        </w:rPr>
        <w:t xml:space="preserve">As </w:t>
      </w:r>
      <w:r w:rsidR="00786B06" w:rsidRPr="00AB165C">
        <w:rPr>
          <w:rFonts w:ascii="Arial" w:hAnsi="Arial" w:cs="Arial"/>
          <w:noProof/>
          <w:sz w:val="24"/>
        </w:rPr>
        <w:t xml:space="preserve">Qiang (2017) states, the </w:t>
      </w:r>
      <w:r w:rsidR="001D52A6" w:rsidRPr="00AB165C">
        <w:rPr>
          <w:rFonts w:ascii="Arial" w:hAnsi="Arial" w:cs="Arial"/>
          <w:noProof/>
          <w:sz w:val="24"/>
        </w:rPr>
        <w:t>commitment of a firm to increase its effectivene</w:t>
      </w:r>
      <w:r w:rsidR="00DD586D" w:rsidRPr="00AB165C">
        <w:rPr>
          <w:rFonts w:ascii="Arial" w:hAnsi="Arial" w:cs="Arial"/>
          <w:noProof/>
          <w:sz w:val="24"/>
        </w:rPr>
        <w:t>s</w:t>
      </w:r>
      <w:r w:rsidR="001D52A6" w:rsidRPr="00AB165C">
        <w:rPr>
          <w:rFonts w:ascii="Arial" w:hAnsi="Arial" w:cs="Arial"/>
          <w:noProof/>
          <w:sz w:val="24"/>
        </w:rPr>
        <w:t xml:space="preserve">s in driving </w:t>
      </w:r>
      <w:r w:rsidR="00D824E2" w:rsidRPr="00AB165C">
        <w:rPr>
          <w:rFonts w:ascii="Arial" w:hAnsi="Arial" w:cs="Arial"/>
          <w:noProof/>
          <w:sz w:val="24"/>
        </w:rPr>
        <w:t xml:space="preserve">competitive advantage facilitates in driving productivity of its assets raising the firm’s profitability in the market. </w:t>
      </w:r>
      <w:r w:rsidR="003E350F" w:rsidRPr="00AB165C">
        <w:rPr>
          <w:rFonts w:ascii="Arial" w:hAnsi="Arial" w:cs="Arial"/>
          <w:noProof/>
          <w:sz w:val="24"/>
        </w:rPr>
        <w:t>Therefore, the profitability of internet service provider would be enhanced by consideration of its assets and translating them to contributors of the income of the internet service provider</w:t>
      </w:r>
      <w:r w:rsidR="00463657" w:rsidRPr="00AB165C">
        <w:rPr>
          <w:rFonts w:ascii="Arial" w:hAnsi="Arial" w:cs="Arial"/>
          <w:noProof/>
          <w:sz w:val="24"/>
        </w:rPr>
        <w:t xml:space="preserve"> (Bodie, 2013)</w:t>
      </w:r>
      <w:r w:rsidR="003E350F" w:rsidRPr="00AB165C">
        <w:rPr>
          <w:rFonts w:ascii="Arial" w:hAnsi="Arial" w:cs="Arial"/>
          <w:noProof/>
          <w:sz w:val="24"/>
        </w:rPr>
        <w:t xml:space="preserve">. </w:t>
      </w:r>
    </w:p>
    <w:p w14:paraId="39DC7ADE" w14:textId="1EAD601A" w:rsidR="00786B06" w:rsidRPr="00AB165C" w:rsidRDefault="00B65291" w:rsidP="00F207D8">
      <w:pPr>
        <w:pStyle w:val="a0"/>
        <w:spacing w:line="360" w:lineRule="auto"/>
        <w:jc w:val="both"/>
        <w:rPr>
          <w:rFonts w:ascii="Arial" w:hAnsi="Arial" w:cs="Arial"/>
          <w:noProof/>
          <w:sz w:val="24"/>
        </w:rPr>
      </w:pPr>
      <w:r w:rsidRPr="00AB165C">
        <w:rPr>
          <w:rFonts w:ascii="Arial" w:hAnsi="Arial" w:cs="Arial"/>
          <w:noProof/>
          <w:sz w:val="24"/>
        </w:rPr>
        <w:t xml:space="preserve">In conclusion, a number of factors can be identified in this memorandum. </w:t>
      </w:r>
      <w:r w:rsidR="00F035E4" w:rsidRPr="00AB165C">
        <w:rPr>
          <w:rFonts w:ascii="Arial" w:hAnsi="Arial" w:cs="Arial"/>
          <w:noProof/>
          <w:sz w:val="24"/>
        </w:rPr>
        <w:t>First, the organization is facing high competition due to</w:t>
      </w:r>
      <w:r w:rsidR="00DD586D" w:rsidRPr="00AB165C">
        <w:rPr>
          <w:rFonts w:ascii="Arial" w:hAnsi="Arial" w:cs="Arial"/>
          <w:noProof/>
          <w:sz w:val="24"/>
        </w:rPr>
        <w:t xml:space="preserve"> the</w:t>
      </w:r>
      <w:r w:rsidR="00F035E4" w:rsidRPr="00AB165C">
        <w:rPr>
          <w:rFonts w:ascii="Arial" w:hAnsi="Arial" w:cs="Arial"/>
          <w:noProof/>
          <w:sz w:val="24"/>
        </w:rPr>
        <w:t xml:space="preserve"> unre</w:t>
      </w:r>
      <w:r w:rsidR="00DD586D" w:rsidRPr="00AB165C">
        <w:rPr>
          <w:rFonts w:ascii="Arial" w:hAnsi="Arial" w:cs="Arial"/>
          <w:noProof/>
          <w:sz w:val="24"/>
        </w:rPr>
        <w:t>lia</w:t>
      </w:r>
      <w:r w:rsidR="00F035E4" w:rsidRPr="00AB165C">
        <w:rPr>
          <w:rFonts w:ascii="Arial" w:hAnsi="Arial" w:cs="Arial"/>
          <w:noProof/>
          <w:sz w:val="24"/>
        </w:rPr>
        <w:t xml:space="preserve">bility of its consumers. </w:t>
      </w:r>
      <w:r w:rsidR="003B5649" w:rsidRPr="00AB165C">
        <w:rPr>
          <w:rFonts w:ascii="Arial" w:hAnsi="Arial" w:cs="Arial"/>
          <w:noProof/>
          <w:sz w:val="24"/>
        </w:rPr>
        <w:t xml:space="preserve">Secondly, the company is receiving </w:t>
      </w:r>
      <w:r w:rsidR="00DD586D" w:rsidRPr="00AB165C">
        <w:rPr>
          <w:rFonts w:ascii="Arial" w:hAnsi="Arial" w:cs="Arial"/>
          <w:noProof/>
          <w:sz w:val="24"/>
        </w:rPr>
        <w:t xml:space="preserve">an </w:t>
      </w:r>
      <w:r w:rsidR="00105FF6">
        <w:rPr>
          <w:rFonts w:ascii="Arial" w:hAnsi="Arial" w:cs="Arial"/>
          <w:noProof/>
          <w:sz w:val="24"/>
        </w:rPr>
        <w:t xml:space="preserve">increasing number complaint </w:t>
      </w:r>
      <w:r w:rsidR="003B5649" w:rsidRPr="00AB165C">
        <w:rPr>
          <w:rFonts w:ascii="Arial" w:hAnsi="Arial" w:cs="Arial"/>
          <w:noProof/>
          <w:sz w:val="24"/>
        </w:rPr>
        <w:t>due to poor services from its consumers. Thirdly, the firm is being questioned of its high cost of services.</w:t>
      </w:r>
      <w:r w:rsidR="002D666F" w:rsidRPr="00AB165C">
        <w:rPr>
          <w:rFonts w:ascii="Arial" w:hAnsi="Arial" w:cs="Arial"/>
          <w:noProof/>
          <w:sz w:val="24"/>
        </w:rPr>
        <w:t xml:space="preserve"> Basing on these challenges, the solution relies on the improvement in quality and eff</w:t>
      </w:r>
      <w:r w:rsidR="00DD586D" w:rsidRPr="00AB165C">
        <w:rPr>
          <w:rFonts w:ascii="Arial" w:hAnsi="Arial" w:cs="Arial"/>
          <w:noProof/>
          <w:sz w:val="24"/>
        </w:rPr>
        <w:t>ic</w:t>
      </w:r>
      <w:r w:rsidR="002D666F" w:rsidRPr="00AB165C">
        <w:rPr>
          <w:rFonts w:ascii="Arial" w:hAnsi="Arial" w:cs="Arial"/>
          <w:noProof/>
          <w:sz w:val="24"/>
        </w:rPr>
        <w:t xml:space="preserve">iency that will increase profitability, economies of scale and </w:t>
      </w:r>
      <w:r w:rsidR="00B83D91" w:rsidRPr="00AB165C">
        <w:rPr>
          <w:rFonts w:ascii="Arial" w:hAnsi="Arial" w:cs="Arial"/>
          <w:noProof/>
          <w:sz w:val="24"/>
        </w:rPr>
        <w:t xml:space="preserve">reliability of the service that will attract huge customer base in need of its services. </w:t>
      </w:r>
      <w:r w:rsidR="00786B06" w:rsidRPr="00AB165C">
        <w:rPr>
          <w:rFonts w:ascii="Arial" w:hAnsi="Arial" w:cs="Arial"/>
          <w:noProof/>
          <w:sz w:val="24"/>
        </w:rPr>
        <w:t xml:space="preserve">Telstra brand </w:t>
      </w:r>
      <w:r w:rsidR="00A112F9" w:rsidRPr="00AB165C">
        <w:rPr>
          <w:rFonts w:ascii="Arial" w:hAnsi="Arial" w:cs="Arial"/>
          <w:noProof/>
          <w:sz w:val="24"/>
        </w:rPr>
        <w:t xml:space="preserve">will improve the performance of local firms such as National Australia Bank, Melbourne's public transport system and various </w:t>
      </w:r>
      <w:r w:rsidR="00A112F9" w:rsidRPr="00AB165C">
        <w:rPr>
          <w:rFonts w:ascii="Arial" w:hAnsi="Arial" w:cs="Arial"/>
          <w:noProof/>
          <w:sz w:val="24"/>
        </w:rPr>
        <w:lastRenderedPageBreak/>
        <w:t>Australian hospitals that will improve its perfo</w:t>
      </w:r>
      <w:r w:rsidR="00DD586D" w:rsidRPr="00AB165C">
        <w:rPr>
          <w:rFonts w:ascii="Arial" w:hAnsi="Arial" w:cs="Arial"/>
          <w:noProof/>
          <w:sz w:val="24"/>
        </w:rPr>
        <w:t>r</w:t>
      </w:r>
      <w:r w:rsidR="00A112F9" w:rsidRPr="00AB165C">
        <w:rPr>
          <w:rFonts w:ascii="Arial" w:hAnsi="Arial" w:cs="Arial"/>
          <w:noProof/>
          <w:sz w:val="24"/>
        </w:rPr>
        <w:t>mance in the market as well as the reliability test, which is essential in promoting high competitiveness</w:t>
      </w:r>
      <w:r w:rsidR="00D43C18" w:rsidRPr="00AB165C">
        <w:rPr>
          <w:rFonts w:ascii="Arial" w:hAnsi="Arial" w:cs="Arial"/>
          <w:noProof/>
          <w:sz w:val="24"/>
        </w:rPr>
        <w:t xml:space="preserve"> that translates into increased demand and profitability. </w:t>
      </w:r>
      <w:r w:rsidR="00C8625D" w:rsidRPr="00AB165C">
        <w:rPr>
          <w:rFonts w:ascii="Arial" w:hAnsi="Arial" w:cs="Arial"/>
          <w:noProof/>
          <w:sz w:val="24"/>
        </w:rPr>
        <w:t>The decision by highlighted by</w:t>
      </w:r>
      <w:r w:rsidR="00786B06" w:rsidRPr="00AB165C">
        <w:rPr>
          <w:rFonts w:ascii="Arial" w:hAnsi="Arial" w:cs="Arial"/>
          <w:noProof/>
          <w:sz w:val="24"/>
        </w:rPr>
        <w:t>Telstra's chief o</w:t>
      </w:r>
      <w:r w:rsidR="00C8625D" w:rsidRPr="00AB165C">
        <w:rPr>
          <w:rFonts w:ascii="Arial" w:hAnsi="Arial" w:cs="Arial"/>
          <w:noProof/>
          <w:sz w:val="24"/>
        </w:rPr>
        <w:t xml:space="preserve">perating officer, Kate McKenzie will increase data loads for the operator’s network, which is the root cause of most of its challenges. </w:t>
      </w:r>
    </w:p>
    <w:p w14:paraId="5A625776" w14:textId="77777777" w:rsidR="00D56A4A" w:rsidRPr="00AB165C" w:rsidRDefault="00D56A4A" w:rsidP="00F207D8">
      <w:pPr>
        <w:pStyle w:val="a0"/>
        <w:spacing w:line="360" w:lineRule="auto"/>
        <w:ind w:firstLine="0"/>
        <w:jc w:val="both"/>
        <w:rPr>
          <w:rFonts w:ascii="Arial" w:hAnsi="Arial" w:cs="Arial"/>
          <w:noProof/>
          <w:sz w:val="24"/>
        </w:rPr>
      </w:pPr>
    </w:p>
    <w:sdt>
      <w:sdtPr>
        <w:rPr>
          <w:rFonts w:ascii="Arial" w:hAnsi="Arial" w:cs="Arial"/>
          <w:b w:val="0"/>
          <w:caps w:val="0"/>
          <w:sz w:val="22"/>
        </w:rPr>
        <w:id w:val="-2092304611"/>
        <w:docPartObj>
          <w:docPartGallery w:val="Bibliographies"/>
          <w:docPartUnique/>
        </w:docPartObj>
      </w:sdtPr>
      <w:sdtEndPr/>
      <w:sdtContent>
        <w:p w14:paraId="09C22848" w14:textId="77777777" w:rsidR="00D56A4A" w:rsidRPr="00AB165C" w:rsidRDefault="00F06A86" w:rsidP="00F207D8">
          <w:pPr>
            <w:pStyle w:val="1"/>
            <w:spacing w:line="360" w:lineRule="auto"/>
            <w:jc w:val="both"/>
            <w:rPr>
              <w:rFonts w:ascii="Arial" w:hAnsi="Arial" w:cs="Arial"/>
              <w:sz w:val="24"/>
              <w:szCs w:val="24"/>
            </w:rPr>
          </w:pPr>
          <w:r w:rsidRPr="00AB165C">
            <w:rPr>
              <w:rFonts w:ascii="Arial" w:hAnsi="Arial" w:cs="Arial"/>
              <w:caps w:val="0"/>
              <w:sz w:val="24"/>
              <w:szCs w:val="24"/>
            </w:rPr>
            <w:t>REFERENCES:</w:t>
          </w:r>
        </w:p>
        <w:sdt>
          <w:sdtPr>
            <w:rPr>
              <w:rFonts w:ascii="Arial" w:hAnsi="Arial" w:cs="Arial"/>
              <w:sz w:val="24"/>
              <w:szCs w:val="24"/>
            </w:rPr>
            <w:id w:val="111145805"/>
            <w:bibliography/>
          </w:sdtPr>
          <w:sdtEndPr>
            <w:rPr>
              <w:sz w:val="22"/>
              <w:szCs w:val="20"/>
            </w:rPr>
          </w:sdtEndPr>
          <w:sdtContent>
            <w:p w14:paraId="78900089" w14:textId="77777777" w:rsidR="00D56A4A" w:rsidRPr="00AB165C" w:rsidRDefault="00D56A4A" w:rsidP="00F207D8">
              <w:pPr>
                <w:pStyle w:val="af0"/>
                <w:spacing w:line="360" w:lineRule="auto"/>
                <w:jc w:val="both"/>
                <w:rPr>
                  <w:rFonts w:ascii="Arial" w:hAnsi="Arial" w:cs="Arial"/>
                  <w:noProof/>
                  <w:sz w:val="24"/>
                  <w:szCs w:val="24"/>
                </w:rPr>
              </w:pPr>
              <w:r w:rsidRPr="00AB165C">
                <w:rPr>
                  <w:rFonts w:ascii="Arial" w:hAnsi="Arial" w:cs="Arial"/>
                  <w:sz w:val="24"/>
                  <w:szCs w:val="24"/>
                </w:rPr>
                <w:fldChar w:fldCharType="begin"/>
              </w:r>
              <w:r w:rsidRPr="00AB165C">
                <w:rPr>
                  <w:rFonts w:ascii="Arial" w:hAnsi="Arial" w:cs="Arial"/>
                  <w:sz w:val="24"/>
                  <w:szCs w:val="24"/>
                </w:rPr>
                <w:instrText xml:space="preserve"> BIBLIOGRAPHY </w:instrText>
              </w:r>
              <w:r w:rsidRPr="00AB165C">
                <w:rPr>
                  <w:rFonts w:ascii="Arial" w:hAnsi="Arial" w:cs="Arial"/>
                  <w:sz w:val="24"/>
                  <w:szCs w:val="24"/>
                </w:rPr>
                <w:fldChar w:fldCharType="separate"/>
              </w:r>
              <w:r w:rsidRPr="00AB165C">
                <w:rPr>
                  <w:rFonts w:ascii="Arial" w:hAnsi="Arial" w:cs="Arial"/>
                  <w:noProof/>
                  <w:sz w:val="24"/>
                  <w:szCs w:val="24"/>
                </w:rPr>
                <w:t xml:space="preserve">Belete, T., 2013. Asset liability management and commercial banks profitability in Ethiopia. </w:t>
              </w:r>
              <w:r w:rsidRPr="00AB165C">
                <w:rPr>
                  <w:rFonts w:ascii="Arial" w:hAnsi="Arial" w:cs="Arial"/>
                  <w:i/>
                  <w:iCs/>
                  <w:noProof/>
                  <w:sz w:val="24"/>
                  <w:szCs w:val="24"/>
                </w:rPr>
                <w:t xml:space="preserve">Research Journal of Finance and Accounting, </w:t>
              </w:r>
              <w:r w:rsidRPr="00AB165C">
                <w:rPr>
                  <w:rFonts w:ascii="Arial" w:hAnsi="Arial" w:cs="Arial"/>
                  <w:noProof/>
                  <w:sz w:val="24"/>
                  <w:szCs w:val="24"/>
                </w:rPr>
                <w:t>4(10), p. http://www.iiste.org/Journals/index.php/RJFA/article/view/7152.</w:t>
              </w:r>
            </w:p>
            <w:p w14:paraId="47717251" w14:textId="77777777" w:rsidR="00D56A4A" w:rsidRPr="00AB165C" w:rsidRDefault="00D56A4A" w:rsidP="00F207D8">
              <w:pPr>
                <w:pStyle w:val="af0"/>
                <w:spacing w:line="360" w:lineRule="auto"/>
                <w:jc w:val="both"/>
                <w:rPr>
                  <w:rFonts w:ascii="Arial" w:hAnsi="Arial" w:cs="Arial"/>
                  <w:noProof/>
                  <w:sz w:val="24"/>
                  <w:szCs w:val="24"/>
                </w:rPr>
              </w:pPr>
              <w:r w:rsidRPr="00AB165C">
                <w:rPr>
                  <w:rFonts w:ascii="Arial" w:hAnsi="Arial" w:cs="Arial"/>
                  <w:noProof/>
                  <w:sz w:val="24"/>
                  <w:szCs w:val="24"/>
                </w:rPr>
                <w:t xml:space="preserve">Bodie, Z., 2013. </w:t>
              </w:r>
              <w:r w:rsidRPr="00AB165C">
                <w:rPr>
                  <w:rFonts w:ascii="Arial" w:hAnsi="Arial" w:cs="Arial"/>
                  <w:i/>
                  <w:iCs/>
                  <w:noProof/>
                  <w:sz w:val="24"/>
                  <w:szCs w:val="24"/>
                </w:rPr>
                <w:t xml:space="preserve">Investments. </w:t>
              </w:r>
              <w:r w:rsidRPr="00AB165C">
                <w:rPr>
                  <w:rFonts w:ascii="Arial" w:hAnsi="Arial" w:cs="Arial"/>
                  <w:noProof/>
                  <w:sz w:val="24"/>
                  <w:szCs w:val="24"/>
                </w:rPr>
                <w:t>2 ed. New York, NY: McGraw-Hill.</w:t>
              </w:r>
            </w:p>
            <w:p w14:paraId="663B72A7" w14:textId="77777777" w:rsidR="00D56A4A" w:rsidRPr="00AB165C" w:rsidRDefault="00D56A4A" w:rsidP="00F207D8">
              <w:pPr>
                <w:pStyle w:val="af0"/>
                <w:spacing w:line="360" w:lineRule="auto"/>
                <w:jc w:val="both"/>
                <w:rPr>
                  <w:rFonts w:ascii="Arial" w:hAnsi="Arial" w:cs="Arial"/>
                  <w:noProof/>
                  <w:sz w:val="24"/>
                  <w:szCs w:val="24"/>
                </w:rPr>
              </w:pPr>
              <w:r w:rsidRPr="00AB165C">
                <w:rPr>
                  <w:rFonts w:ascii="Arial" w:hAnsi="Arial" w:cs="Arial"/>
                  <w:noProof/>
                  <w:sz w:val="24"/>
                  <w:szCs w:val="24"/>
                </w:rPr>
                <w:t xml:space="preserve">Financial Review, 2014. </w:t>
              </w:r>
              <w:r w:rsidRPr="00AB165C">
                <w:rPr>
                  <w:rFonts w:ascii="Arial" w:hAnsi="Arial" w:cs="Arial"/>
                  <w:i/>
                  <w:iCs/>
                  <w:noProof/>
                  <w:sz w:val="24"/>
                  <w:szCs w:val="24"/>
                </w:rPr>
                <w:t xml:space="preserve">Australians demand faster internet speeds: ABS. </w:t>
              </w:r>
              <w:r w:rsidRPr="00AB165C">
                <w:rPr>
                  <w:rFonts w:ascii="Arial" w:hAnsi="Arial" w:cs="Arial"/>
                  <w:noProof/>
                  <w:sz w:val="24"/>
                  <w:szCs w:val="24"/>
                </w:rPr>
                <w:t xml:space="preserve">[Online] </w:t>
              </w:r>
              <w:r w:rsidRPr="00AB165C">
                <w:rPr>
                  <w:rFonts w:ascii="Arial" w:hAnsi="Arial" w:cs="Arial"/>
                  <w:noProof/>
                  <w:sz w:val="24"/>
                  <w:szCs w:val="24"/>
                </w:rPr>
                <w:br/>
              </w:r>
              <w:bookmarkStart w:id="0" w:name="_GoBack"/>
              <w:bookmarkEnd w:id="0"/>
              <w:r w:rsidRPr="00AB165C">
                <w:rPr>
                  <w:rFonts w:ascii="Arial" w:hAnsi="Arial" w:cs="Arial"/>
                  <w:noProof/>
                  <w:sz w:val="24"/>
                  <w:szCs w:val="24"/>
                </w:rPr>
                <w:t xml:space="preserve">Available at: </w:t>
              </w:r>
              <w:r w:rsidRPr="00AB165C">
                <w:rPr>
                  <w:rFonts w:ascii="Arial" w:hAnsi="Arial" w:cs="Arial"/>
                  <w:noProof/>
                  <w:sz w:val="24"/>
                  <w:szCs w:val="24"/>
                  <w:u w:val="single"/>
                </w:rPr>
                <w:t>http://www.afr.com/business/telecommunications/australians-demand-faster-internet-speedsabs-20141007-11bkrz</w:t>
              </w:r>
              <w:r w:rsidRPr="00AB165C">
                <w:rPr>
                  <w:rFonts w:ascii="Arial" w:hAnsi="Arial" w:cs="Arial"/>
                  <w:noProof/>
                  <w:sz w:val="24"/>
                  <w:szCs w:val="24"/>
                </w:rPr>
                <w:br/>
                <w:t>[Accessed 9 May 2017].</w:t>
              </w:r>
            </w:p>
            <w:p w14:paraId="11AA59B8" w14:textId="77777777" w:rsidR="00D56A4A" w:rsidRPr="00AB165C" w:rsidRDefault="00D56A4A" w:rsidP="00F207D8">
              <w:pPr>
                <w:pStyle w:val="af0"/>
                <w:spacing w:line="360" w:lineRule="auto"/>
                <w:jc w:val="both"/>
                <w:rPr>
                  <w:rFonts w:ascii="Arial" w:hAnsi="Arial" w:cs="Arial"/>
                  <w:noProof/>
                  <w:sz w:val="24"/>
                  <w:szCs w:val="24"/>
                </w:rPr>
              </w:pPr>
              <w:r w:rsidRPr="00AB165C">
                <w:rPr>
                  <w:rFonts w:ascii="Arial" w:hAnsi="Arial" w:cs="Arial"/>
                  <w:noProof/>
                  <w:sz w:val="24"/>
                  <w:szCs w:val="24"/>
                </w:rPr>
                <w:t xml:space="preserve">Ganiyu, Y. O. &amp; Abiodun, B. Y., 2012. The impact of corporate governance on capital structure decision of Nigerian firms. </w:t>
              </w:r>
              <w:r w:rsidRPr="00AB165C">
                <w:rPr>
                  <w:rFonts w:ascii="Arial" w:hAnsi="Arial" w:cs="Arial"/>
                  <w:i/>
                  <w:iCs/>
                  <w:noProof/>
                  <w:sz w:val="24"/>
                  <w:szCs w:val="24"/>
                </w:rPr>
                <w:t xml:space="preserve">Research Journal in Organizational Psychology &amp; Educational Studies, </w:t>
              </w:r>
              <w:r w:rsidRPr="00AB165C">
                <w:rPr>
                  <w:rFonts w:ascii="Arial" w:hAnsi="Arial" w:cs="Arial"/>
                  <w:noProof/>
                  <w:sz w:val="24"/>
                  <w:szCs w:val="24"/>
                </w:rPr>
                <w:t>1(2), pp. 121-128.</w:t>
              </w:r>
            </w:p>
            <w:p w14:paraId="4F40B4A5" w14:textId="77777777" w:rsidR="00D56A4A" w:rsidRPr="00AB165C" w:rsidRDefault="00D56A4A" w:rsidP="00F207D8">
              <w:pPr>
                <w:pStyle w:val="af0"/>
                <w:spacing w:line="360" w:lineRule="auto"/>
                <w:jc w:val="both"/>
                <w:rPr>
                  <w:rFonts w:ascii="Arial" w:hAnsi="Arial" w:cs="Arial"/>
                  <w:noProof/>
                  <w:sz w:val="24"/>
                  <w:szCs w:val="24"/>
                </w:rPr>
              </w:pPr>
              <w:r w:rsidRPr="00AB165C">
                <w:rPr>
                  <w:rFonts w:ascii="Arial" w:hAnsi="Arial" w:cs="Arial"/>
                  <w:noProof/>
                  <w:sz w:val="24"/>
                  <w:szCs w:val="24"/>
                </w:rPr>
                <w:t xml:space="preserve">Peterson, R. H., 2002. </w:t>
              </w:r>
              <w:r w:rsidRPr="00AB165C">
                <w:rPr>
                  <w:rFonts w:ascii="Arial" w:hAnsi="Arial" w:cs="Arial"/>
                  <w:i/>
                  <w:iCs/>
                  <w:noProof/>
                  <w:sz w:val="24"/>
                  <w:szCs w:val="24"/>
                </w:rPr>
                <w:t xml:space="preserve">Accounting for Fixed Assets. </w:t>
              </w:r>
              <w:r w:rsidRPr="00AB165C">
                <w:rPr>
                  <w:rFonts w:ascii="Arial" w:hAnsi="Arial" w:cs="Arial"/>
                  <w:noProof/>
                  <w:sz w:val="24"/>
                  <w:szCs w:val="24"/>
                </w:rPr>
                <w:t>2 ed. New York, NY: John Wiley &amp; Sons, Inc..</w:t>
              </w:r>
            </w:p>
            <w:p w14:paraId="005EFEC1" w14:textId="77777777" w:rsidR="00D56A4A" w:rsidRPr="00AB165C" w:rsidRDefault="00D56A4A" w:rsidP="00F207D8">
              <w:pPr>
                <w:pStyle w:val="af0"/>
                <w:spacing w:line="360" w:lineRule="auto"/>
                <w:jc w:val="both"/>
                <w:rPr>
                  <w:rFonts w:ascii="Arial" w:hAnsi="Arial" w:cs="Arial"/>
                  <w:noProof/>
                  <w:sz w:val="24"/>
                  <w:szCs w:val="24"/>
                </w:rPr>
              </w:pPr>
              <w:r w:rsidRPr="00AB165C">
                <w:rPr>
                  <w:rFonts w:ascii="Arial" w:hAnsi="Arial" w:cs="Arial"/>
                  <w:noProof/>
                  <w:sz w:val="24"/>
                  <w:szCs w:val="24"/>
                </w:rPr>
                <w:t xml:space="preserve">Qiang, C. Z.-W., 2017. </w:t>
              </w:r>
              <w:r w:rsidRPr="00AB165C">
                <w:rPr>
                  <w:rFonts w:ascii="Arial" w:hAnsi="Arial" w:cs="Arial"/>
                  <w:i/>
                  <w:iCs/>
                  <w:noProof/>
                  <w:sz w:val="24"/>
                  <w:szCs w:val="24"/>
                </w:rPr>
                <w:t xml:space="preserve">Information Communications Technology for Development. </w:t>
              </w:r>
              <w:r w:rsidRPr="00AB165C">
                <w:rPr>
                  <w:rFonts w:ascii="Arial" w:hAnsi="Arial" w:cs="Arial"/>
                  <w:noProof/>
                  <w:sz w:val="24"/>
                  <w:szCs w:val="24"/>
                </w:rPr>
                <w:t xml:space="preserve">[Online] </w:t>
              </w:r>
              <w:r w:rsidRPr="00AB165C">
                <w:rPr>
                  <w:rFonts w:ascii="Arial" w:hAnsi="Arial" w:cs="Arial"/>
                  <w:noProof/>
                  <w:sz w:val="24"/>
                  <w:szCs w:val="24"/>
                </w:rPr>
                <w:br/>
                <w:t xml:space="preserve">Available at: </w:t>
              </w:r>
              <w:r w:rsidRPr="00AB165C">
                <w:rPr>
                  <w:rFonts w:ascii="Arial" w:hAnsi="Arial" w:cs="Arial"/>
                  <w:noProof/>
                  <w:sz w:val="24"/>
                  <w:szCs w:val="24"/>
                  <w:u w:val="single"/>
                </w:rPr>
                <w:t>http://live.worldbank.org/information-communications-technology-development</w:t>
              </w:r>
              <w:r w:rsidRPr="00AB165C">
                <w:rPr>
                  <w:rFonts w:ascii="Arial" w:hAnsi="Arial" w:cs="Arial"/>
                  <w:noProof/>
                  <w:sz w:val="24"/>
                  <w:szCs w:val="24"/>
                </w:rPr>
                <w:br/>
                <w:t>[Accessed 9 May 2017].</w:t>
              </w:r>
            </w:p>
            <w:p w14:paraId="575FD94D" w14:textId="77777777" w:rsidR="00D56A4A" w:rsidRPr="00AB165C" w:rsidRDefault="00D56A4A" w:rsidP="00F207D8">
              <w:pPr>
                <w:pStyle w:val="af0"/>
                <w:spacing w:line="360" w:lineRule="auto"/>
                <w:jc w:val="both"/>
                <w:rPr>
                  <w:rFonts w:ascii="Arial" w:hAnsi="Arial" w:cs="Arial"/>
                  <w:noProof/>
                  <w:sz w:val="24"/>
                  <w:szCs w:val="24"/>
                </w:rPr>
              </w:pPr>
              <w:r w:rsidRPr="00AB165C">
                <w:rPr>
                  <w:rFonts w:ascii="Arial" w:hAnsi="Arial" w:cs="Arial"/>
                  <w:noProof/>
                  <w:sz w:val="24"/>
                  <w:szCs w:val="24"/>
                </w:rPr>
                <w:t xml:space="preserve">Thatcher, M. E. &amp; Oliver, J. R., 2015. The Impact of Technology Investments on a Firm’s Production Efficiency, Product Quality, and Productivity. </w:t>
              </w:r>
              <w:r w:rsidRPr="00AB165C">
                <w:rPr>
                  <w:rFonts w:ascii="Arial" w:hAnsi="Arial" w:cs="Arial"/>
                  <w:i/>
                  <w:iCs/>
                  <w:noProof/>
                  <w:sz w:val="24"/>
                  <w:szCs w:val="24"/>
                </w:rPr>
                <w:t xml:space="preserve">Journal of Management Information Systems, </w:t>
              </w:r>
              <w:r w:rsidRPr="00AB165C">
                <w:rPr>
                  <w:rFonts w:ascii="Arial" w:hAnsi="Arial" w:cs="Arial"/>
                  <w:noProof/>
                  <w:sz w:val="24"/>
                  <w:szCs w:val="24"/>
                </w:rPr>
                <w:t>18(2), pp. 17-45.</w:t>
              </w:r>
            </w:p>
            <w:p w14:paraId="132038BE" w14:textId="77777777" w:rsidR="00D56A4A" w:rsidRPr="00AB165C" w:rsidRDefault="00D56A4A" w:rsidP="00F207D8">
              <w:pPr>
                <w:spacing w:line="360" w:lineRule="auto"/>
                <w:jc w:val="both"/>
                <w:rPr>
                  <w:rFonts w:ascii="Arial" w:hAnsi="Arial" w:cs="Arial"/>
                </w:rPr>
              </w:pPr>
              <w:r w:rsidRPr="00AB165C">
                <w:rPr>
                  <w:rFonts w:ascii="Arial" w:hAnsi="Arial" w:cs="Arial"/>
                  <w:b/>
                  <w:bCs/>
                  <w:noProof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14:paraId="562D83C0" w14:textId="77777777" w:rsidR="00D56A4A" w:rsidRPr="00AB165C" w:rsidRDefault="00D56A4A" w:rsidP="00F207D8">
      <w:pPr>
        <w:pStyle w:val="a0"/>
        <w:spacing w:line="360" w:lineRule="auto"/>
        <w:ind w:firstLine="0"/>
        <w:jc w:val="both"/>
        <w:rPr>
          <w:rFonts w:ascii="Arial" w:hAnsi="Arial" w:cs="Arial"/>
          <w:noProof/>
          <w:sz w:val="24"/>
        </w:rPr>
      </w:pPr>
    </w:p>
    <w:sectPr w:rsidR="00D56A4A" w:rsidRPr="00AB165C" w:rsidSect="00F37651">
      <w:footerReference w:type="even" r:id="rId9"/>
      <w:footerReference w:type="default" r:id="rId10"/>
      <w:footerReference w:type="first" r:id="rId11"/>
      <w:pgSz w:w="12240" w:h="15840" w:code="1"/>
      <w:pgMar w:top="1440" w:right="1800" w:bottom="1440" w:left="1800" w:header="960" w:footer="9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1F049" w14:textId="77777777" w:rsidR="004A24B0" w:rsidRDefault="004A24B0">
      <w:r>
        <w:separator/>
      </w:r>
    </w:p>
    <w:p w14:paraId="349BF2A4" w14:textId="77777777" w:rsidR="004A24B0" w:rsidRDefault="004A24B0"/>
  </w:endnote>
  <w:endnote w:type="continuationSeparator" w:id="0">
    <w:p w14:paraId="04717060" w14:textId="77777777" w:rsidR="004A24B0" w:rsidRDefault="004A24B0">
      <w:r>
        <w:continuationSeparator/>
      </w:r>
    </w:p>
    <w:p w14:paraId="0EF0BA84" w14:textId="77777777" w:rsidR="004A24B0" w:rsidRDefault="004A24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3A81C" w14:textId="77777777" w:rsidR="00982400" w:rsidRDefault="0098240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5</w:t>
    </w:r>
    <w:r>
      <w:rPr>
        <w:rStyle w:val="a9"/>
      </w:rPr>
      <w:fldChar w:fldCharType="end"/>
    </w:r>
  </w:p>
  <w:p w14:paraId="7D650E76" w14:textId="77777777" w:rsidR="00982400" w:rsidRDefault="00982400">
    <w:pPr>
      <w:pStyle w:val="a5"/>
    </w:pPr>
  </w:p>
  <w:p w14:paraId="28E8D255" w14:textId="77777777" w:rsidR="00982400" w:rsidRDefault="009824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2C8A7" w14:textId="5408A32F" w:rsidR="00982400" w:rsidRDefault="00982400">
    <w:pPr>
      <w:pStyle w:val="a5"/>
      <w:pBdr>
        <w:top w:val="single" w:sz="6" w:space="2" w:color="auto"/>
      </w:pBdr>
      <w:ind w:left="4080" w:right="4080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105FF6">
      <w:rPr>
        <w:rStyle w:val="a9"/>
        <w:noProof/>
      </w:rPr>
      <w:t>6</w:t>
    </w:r>
    <w:r>
      <w:rPr>
        <w:rStyle w:val="a9"/>
      </w:rPr>
      <w:fldChar w:fldCharType="end"/>
    </w:r>
  </w:p>
  <w:p w14:paraId="0A4898D8" w14:textId="77777777" w:rsidR="00982400" w:rsidRDefault="0098240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6C0FB" w14:textId="77777777" w:rsidR="00982400" w:rsidRDefault="00982400">
    <w:pPr>
      <w:pStyle w:val="a5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A58D8" w14:textId="77777777" w:rsidR="004A24B0" w:rsidRDefault="004A24B0">
      <w:r>
        <w:separator/>
      </w:r>
    </w:p>
    <w:p w14:paraId="19BF1290" w14:textId="77777777" w:rsidR="004A24B0" w:rsidRDefault="004A24B0"/>
  </w:footnote>
  <w:footnote w:type="continuationSeparator" w:id="0">
    <w:p w14:paraId="465A974F" w14:textId="77777777" w:rsidR="004A24B0" w:rsidRDefault="004A24B0">
      <w:r>
        <w:continuationSeparator/>
      </w:r>
    </w:p>
    <w:p w14:paraId="1C6B84A6" w14:textId="77777777" w:rsidR="004A24B0" w:rsidRDefault="004A24B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8" w:dllVersion="513" w:checkStyle="1"/>
  <w:proofState w:spelling="clean" w:grammar="clean"/>
  <w:attachedTemplate r:id="rId1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A3NTA0BiJzCwsTIyUdpeDU4uLM/DyQAsNaAJlL9I4sAAAA"/>
  </w:docVars>
  <w:rsids>
    <w:rsidRoot w:val="00104A20"/>
    <w:rsid w:val="00021ACF"/>
    <w:rsid w:val="0004492C"/>
    <w:rsid w:val="00077530"/>
    <w:rsid w:val="0009653D"/>
    <w:rsid w:val="000A0867"/>
    <w:rsid w:val="000D4049"/>
    <w:rsid w:val="000E4263"/>
    <w:rsid w:val="00104A20"/>
    <w:rsid w:val="00105FF6"/>
    <w:rsid w:val="001543E0"/>
    <w:rsid w:val="00181D83"/>
    <w:rsid w:val="001C0A14"/>
    <w:rsid w:val="001D52A6"/>
    <w:rsid w:val="001E1309"/>
    <w:rsid w:val="001F302A"/>
    <w:rsid w:val="00202599"/>
    <w:rsid w:val="002909C3"/>
    <w:rsid w:val="002912A0"/>
    <w:rsid w:val="002D666F"/>
    <w:rsid w:val="003417D6"/>
    <w:rsid w:val="00360637"/>
    <w:rsid w:val="00385999"/>
    <w:rsid w:val="003A68E7"/>
    <w:rsid w:val="003B5649"/>
    <w:rsid w:val="003D626B"/>
    <w:rsid w:val="003E350F"/>
    <w:rsid w:val="003E51A9"/>
    <w:rsid w:val="003F6EDF"/>
    <w:rsid w:val="00463657"/>
    <w:rsid w:val="004859A2"/>
    <w:rsid w:val="004A0601"/>
    <w:rsid w:val="004A24B0"/>
    <w:rsid w:val="005456E7"/>
    <w:rsid w:val="005673B8"/>
    <w:rsid w:val="005711BA"/>
    <w:rsid w:val="00596BD3"/>
    <w:rsid w:val="00626253"/>
    <w:rsid w:val="00657865"/>
    <w:rsid w:val="00661009"/>
    <w:rsid w:val="006D5455"/>
    <w:rsid w:val="00711749"/>
    <w:rsid w:val="007249EA"/>
    <w:rsid w:val="00740C0D"/>
    <w:rsid w:val="00743D0B"/>
    <w:rsid w:val="00786B06"/>
    <w:rsid w:val="00787D17"/>
    <w:rsid w:val="007A08D5"/>
    <w:rsid w:val="007D45B4"/>
    <w:rsid w:val="00817DBB"/>
    <w:rsid w:val="00872382"/>
    <w:rsid w:val="008859D3"/>
    <w:rsid w:val="00885BA1"/>
    <w:rsid w:val="00897332"/>
    <w:rsid w:val="008C1922"/>
    <w:rsid w:val="008C733E"/>
    <w:rsid w:val="00926A6A"/>
    <w:rsid w:val="00982400"/>
    <w:rsid w:val="00995176"/>
    <w:rsid w:val="009B5668"/>
    <w:rsid w:val="009E1D0D"/>
    <w:rsid w:val="009E250D"/>
    <w:rsid w:val="009E6CD2"/>
    <w:rsid w:val="009F0103"/>
    <w:rsid w:val="009F7928"/>
    <w:rsid w:val="00A112F9"/>
    <w:rsid w:val="00A5419F"/>
    <w:rsid w:val="00AB165C"/>
    <w:rsid w:val="00AD212D"/>
    <w:rsid w:val="00AE69FA"/>
    <w:rsid w:val="00B1598D"/>
    <w:rsid w:val="00B32385"/>
    <w:rsid w:val="00B65291"/>
    <w:rsid w:val="00B83D91"/>
    <w:rsid w:val="00B94C57"/>
    <w:rsid w:val="00BA3FA2"/>
    <w:rsid w:val="00BA470A"/>
    <w:rsid w:val="00C30DE7"/>
    <w:rsid w:val="00C64264"/>
    <w:rsid w:val="00C71300"/>
    <w:rsid w:val="00C8625D"/>
    <w:rsid w:val="00C86C5F"/>
    <w:rsid w:val="00D43C18"/>
    <w:rsid w:val="00D56A4A"/>
    <w:rsid w:val="00D824E2"/>
    <w:rsid w:val="00D91A71"/>
    <w:rsid w:val="00DA3ED9"/>
    <w:rsid w:val="00DA7927"/>
    <w:rsid w:val="00DC02AE"/>
    <w:rsid w:val="00DC1026"/>
    <w:rsid w:val="00DD586D"/>
    <w:rsid w:val="00DF7E9E"/>
    <w:rsid w:val="00E139B5"/>
    <w:rsid w:val="00E53B5A"/>
    <w:rsid w:val="00E95767"/>
    <w:rsid w:val="00EB4C16"/>
    <w:rsid w:val="00EE5595"/>
    <w:rsid w:val="00F035E4"/>
    <w:rsid w:val="00F06A86"/>
    <w:rsid w:val="00F207D8"/>
    <w:rsid w:val="00F232F4"/>
    <w:rsid w:val="00F329DF"/>
    <w:rsid w:val="00F358EA"/>
    <w:rsid w:val="00F37651"/>
    <w:rsid w:val="00F506DD"/>
    <w:rsid w:val="00F84E53"/>
    <w:rsid w:val="00FB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6DE185"/>
  <w15:docId w15:val="{71297A77-4A57-4214-AD77-D4881AFE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358EA"/>
    <w:rPr>
      <w:rFonts w:asciiTheme="minorHAnsi" w:hAnsiTheme="minorHAnsi"/>
      <w:sz w:val="22"/>
    </w:rPr>
  </w:style>
  <w:style w:type="paragraph" w:styleId="1">
    <w:name w:val="heading 1"/>
    <w:basedOn w:val="a"/>
    <w:next w:val="a0"/>
    <w:link w:val="1Char"/>
    <w:uiPriority w:val="9"/>
    <w:qFormat/>
    <w:rsid w:val="00F358EA"/>
    <w:pPr>
      <w:spacing w:after="60"/>
      <w:outlineLvl w:val="0"/>
    </w:pPr>
    <w:rPr>
      <w:rFonts w:asciiTheme="majorHAnsi" w:hAnsiTheme="majorHAnsi"/>
      <w:b/>
      <w:caps/>
      <w:sz w:val="18"/>
    </w:rPr>
  </w:style>
  <w:style w:type="paragraph" w:styleId="2">
    <w:name w:val="heading 2"/>
    <w:basedOn w:val="a"/>
    <w:next w:val="a"/>
    <w:unhideWhenUsed/>
    <w:qFormat/>
    <w:rsid w:val="00F358EA"/>
    <w:pPr>
      <w:outlineLvl w:val="1"/>
    </w:pPr>
    <w:rPr>
      <w:caps/>
      <w:sz w:val="18"/>
    </w:rPr>
  </w:style>
  <w:style w:type="paragraph" w:styleId="3">
    <w:name w:val="heading 3"/>
    <w:basedOn w:val="a"/>
    <w:next w:val="a0"/>
    <w:semiHidden/>
    <w:unhideWhenUsed/>
    <w:rsid w:val="00F37651"/>
    <w:pPr>
      <w:keepNext/>
      <w:keepLines/>
      <w:spacing w:after="240" w:line="240" w:lineRule="atLeast"/>
      <w:outlineLvl w:val="2"/>
    </w:pPr>
    <w:rPr>
      <w:i/>
      <w:kern w:val="20"/>
    </w:rPr>
  </w:style>
  <w:style w:type="paragraph" w:styleId="4">
    <w:name w:val="heading 4"/>
    <w:basedOn w:val="a"/>
    <w:next w:val="a0"/>
    <w:semiHidden/>
    <w:unhideWhenUsed/>
    <w:qFormat/>
    <w:rsid w:val="00F37651"/>
    <w:pPr>
      <w:keepNext/>
      <w:keepLines/>
      <w:spacing w:line="240" w:lineRule="atLeast"/>
      <w:outlineLvl w:val="3"/>
    </w:pPr>
    <w:rPr>
      <w:caps/>
      <w:kern w:val="20"/>
      <w:sz w:val="18"/>
    </w:rPr>
  </w:style>
  <w:style w:type="paragraph" w:styleId="5">
    <w:name w:val="heading 5"/>
    <w:basedOn w:val="a"/>
    <w:next w:val="a0"/>
    <w:semiHidden/>
    <w:unhideWhenUsed/>
    <w:qFormat/>
    <w:rsid w:val="00F37651"/>
    <w:pPr>
      <w:keepNext/>
      <w:keepLines/>
      <w:spacing w:line="240" w:lineRule="atLeast"/>
      <w:outlineLvl w:val="4"/>
    </w:pPr>
    <w:rPr>
      <w:kern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nhideWhenUsed/>
    <w:qFormat/>
    <w:rsid w:val="00F358EA"/>
    <w:pPr>
      <w:spacing w:before="240"/>
      <w:ind w:firstLine="720"/>
    </w:pPr>
  </w:style>
  <w:style w:type="paragraph" w:styleId="a4">
    <w:name w:val="Closing"/>
    <w:basedOn w:val="a"/>
    <w:next w:val="a"/>
    <w:semiHidden/>
    <w:rsid w:val="00F37651"/>
    <w:pPr>
      <w:spacing w:line="220" w:lineRule="atLeast"/>
    </w:pPr>
  </w:style>
  <w:style w:type="paragraph" w:styleId="a5">
    <w:name w:val="footer"/>
    <w:basedOn w:val="a"/>
    <w:semiHidden/>
    <w:rsid w:val="005673B8"/>
    <w:pPr>
      <w:keepLines/>
      <w:tabs>
        <w:tab w:val="center" w:pos="4320"/>
        <w:tab w:val="right" w:pos="8640"/>
      </w:tabs>
      <w:spacing w:before="600" w:line="240" w:lineRule="atLeast"/>
      <w:ind w:right="-240"/>
      <w:jc w:val="center"/>
    </w:pPr>
    <w:rPr>
      <w:kern w:val="18"/>
    </w:rPr>
  </w:style>
  <w:style w:type="paragraph" w:styleId="a6">
    <w:name w:val="header"/>
    <w:basedOn w:val="a"/>
    <w:semiHidden/>
    <w:rsid w:val="005673B8"/>
    <w:pPr>
      <w:keepLines/>
      <w:tabs>
        <w:tab w:val="center" w:pos="4320"/>
        <w:tab w:val="right" w:pos="8640"/>
      </w:tabs>
      <w:spacing w:after="660" w:line="240" w:lineRule="atLeast"/>
      <w:jc w:val="center"/>
    </w:pPr>
    <w:rPr>
      <w:caps/>
      <w:kern w:val="18"/>
      <w:sz w:val="18"/>
    </w:rPr>
  </w:style>
  <w:style w:type="paragraph" w:styleId="a7">
    <w:name w:val="Message Header"/>
    <w:basedOn w:val="a0"/>
    <w:semiHidden/>
    <w:rsid w:val="00F37651"/>
    <w:pPr>
      <w:keepLines/>
      <w:spacing w:after="120"/>
      <w:ind w:left="1080" w:hanging="1080"/>
    </w:pPr>
    <w:rPr>
      <w:caps/>
      <w:sz w:val="18"/>
    </w:rPr>
  </w:style>
  <w:style w:type="paragraph" w:styleId="a8">
    <w:name w:val="Normal Indent"/>
    <w:basedOn w:val="a"/>
    <w:semiHidden/>
    <w:rsid w:val="00F37651"/>
    <w:pPr>
      <w:ind w:left="720"/>
    </w:pPr>
  </w:style>
  <w:style w:type="character" w:styleId="a9">
    <w:name w:val="page number"/>
    <w:semiHidden/>
    <w:rsid w:val="00F37651"/>
  </w:style>
  <w:style w:type="paragraph" w:styleId="aa">
    <w:name w:val="Signature"/>
    <w:basedOn w:val="a0"/>
    <w:next w:val="a"/>
    <w:semiHidden/>
    <w:rsid w:val="00F37651"/>
    <w:pPr>
      <w:keepNext/>
      <w:keepLines/>
      <w:spacing w:before="660"/>
    </w:pPr>
  </w:style>
  <w:style w:type="character" w:customStyle="1" w:styleId="Char">
    <w:name w:val="본문 Char"/>
    <w:basedOn w:val="a1"/>
    <w:link w:val="a0"/>
    <w:rsid w:val="00F358EA"/>
    <w:rPr>
      <w:rFonts w:asciiTheme="minorHAnsi" w:hAnsiTheme="minorHAnsi"/>
      <w:sz w:val="22"/>
    </w:rPr>
  </w:style>
  <w:style w:type="paragraph" w:styleId="ab">
    <w:name w:val="Balloon Text"/>
    <w:basedOn w:val="a"/>
    <w:link w:val="Char0"/>
    <w:uiPriority w:val="99"/>
    <w:semiHidden/>
    <w:unhideWhenUsed/>
    <w:rsid w:val="000D4049"/>
    <w:rPr>
      <w:rFonts w:ascii="Tahoma" w:hAnsi="Tahoma" w:cs="Tahoma"/>
      <w:sz w:val="16"/>
      <w:szCs w:val="16"/>
    </w:rPr>
  </w:style>
  <w:style w:type="character" w:customStyle="1" w:styleId="Char0">
    <w:name w:val="풍선 도움말 텍스트 Char"/>
    <w:basedOn w:val="a1"/>
    <w:link w:val="ab"/>
    <w:uiPriority w:val="99"/>
    <w:semiHidden/>
    <w:rsid w:val="000D4049"/>
    <w:rPr>
      <w:rFonts w:ascii="Tahoma" w:hAnsi="Tahoma" w:cs="Tahoma"/>
      <w:sz w:val="16"/>
      <w:szCs w:val="16"/>
    </w:rPr>
  </w:style>
  <w:style w:type="paragraph" w:styleId="ac">
    <w:name w:val="Title"/>
    <w:basedOn w:val="a"/>
    <w:next w:val="a"/>
    <w:link w:val="Char1"/>
    <w:uiPriority w:val="10"/>
    <w:unhideWhenUsed/>
    <w:qFormat/>
    <w:rsid w:val="005673B8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after="200"/>
      <w:jc w:val="center"/>
    </w:pPr>
    <w:rPr>
      <w:rFonts w:asciiTheme="majorHAnsi" w:hAnsiTheme="majorHAnsi"/>
      <w:b/>
      <w:caps/>
      <w:spacing w:val="20"/>
      <w:sz w:val="18"/>
    </w:rPr>
  </w:style>
  <w:style w:type="character" w:customStyle="1" w:styleId="Char1">
    <w:name w:val="제목 Char"/>
    <w:basedOn w:val="a1"/>
    <w:link w:val="ac"/>
    <w:uiPriority w:val="10"/>
    <w:rsid w:val="00F358EA"/>
    <w:rPr>
      <w:rFonts w:asciiTheme="majorHAnsi" w:hAnsiTheme="majorHAnsi"/>
      <w:b/>
      <w:caps/>
      <w:spacing w:val="20"/>
      <w:sz w:val="18"/>
    </w:rPr>
  </w:style>
  <w:style w:type="table" w:styleId="ad">
    <w:name w:val="Table Grid"/>
    <w:basedOn w:val="a2"/>
    <w:uiPriority w:val="59"/>
    <w:rsid w:val="00567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1"/>
    <w:uiPriority w:val="99"/>
    <w:semiHidden/>
    <w:rsid w:val="005673B8"/>
    <w:rPr>
      <w:color w:val="808080"/>
    </w:rPr>
  </w:style>
  <w:style w:type="character" w:styleId="af">
    <w:name w:val="Hyperlink"/>
    <w:basedOn w:val="a1"/>
    <w:uiPriority w:val="99"/>
    <w:unhideWhenUsed/>
    <w:rsid w:val="003E350F"/>
    <w:rPr>
      <w:color w:val="0000FF" w:themeColor="hyperlink"/>
      <w:u w:val="single"/>
    </w:rPr>
  </w:style>
  <w:style w:type="character" w:customStyle="1" w:styleId="1Char">
    <w:name w:val="제목 1 Char"/>
    <w:basedOn w:val="a1"/>
    <w:link w:val="1"/>
    <w:uiPriority w:val="9"/>
    <w:rsid w:val="00D56A4A"/>
    <w:rPr>
      <w:rFonts w:asciiTheme="majorHAnsi" w:hAnsiTheme="majorHAnsi"/>
      <w:b/>
      <w:caps/>
      <w:sz w:val="18"/>
    </w:rPr>
  </w:style>
  <w:style w:type="paragraph" w:styleId="af0">
    <w:name w:val="Bibliography"/>
    <w:basedOn w:val="a"/>
    <w:next w:val="a"/>
    <w:uiPriority w:val="37"/>
    <w:unhideWhenUsed/>
    <w:rsid w:val="00D56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4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n\AppData\Roaming\Microsoft\Templates\Memo%20(elegant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B44B44E68F4F219B66F4136B680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5D7A3-9AE5-4526-9325-93A784B5D584}"/>
      </w:docPartPr>
      <w:docPartBody>
        <w:p w:rsidR="00C2082D" w:rsidRDefault="00EA1C64">
          <w:pPr>
            <w:pStyle w:val="A0B44B44E68F4F219B66F4136B680699"/>
          </w:pPr>
          <w:r w:rsidRPr="005673B8">
            <w:t>[Recipient Name]</w:t>
          </w:r>
        </w:p>
      </w:docPartBody>
    </w:docPart>
    <w:docPart>
      <w:docPartPr>
        <w:name w:val="5E89C0959A614DD58BDCA876E0713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3186D-A902-49AF-BC90-4245FA5ED1E5}"/>
      </w:docPartPr>
      <w:docPartBody>
        <w:p w:rsidR="00C2082D" w:rsidRDefault="00EA1C64">
          <w:pPr>
            <w:pStyle w:val="5E89C0959A614DD58BDCA876E071308B"/>
          </w:pPr>
          <w:r w:rsidRPr="005673B8">
            <w:t>[Your Name]</w:t>
          </w:r>
        </w:p>
      </w:docPartBody>
    </w:docPart>
    <w:docPart>
      <w:docPartPr>
        <w:name w:val="1A45DAA745474BDEAF30FCF25E5DE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07F95-1F67-4628-897D-00855B88B16C}"/>
      </w:docPartPr>
      <w:docPartBody>
        <w:p w:rsidR="00C2082D" w:rsidRDefault="00EA1C64">
          <w:pPr>
            <w:pStyle w:val="1A45DAA745474BDEAF30FCF25E5DEDD8"/>
          </w:pPr>
          <w:r w:rsidRPr="005673B8"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C64"/>
    <w:rsid w:val="002F0301"/>
    <w:rsid w:val="005F32B4"/>
    <w:rsid w:val="00AE0A47"/>
    <w:rsid w:val="00C2082D"/>
    <w:rsid w:val="00EA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B44B44E68F4F219B66F4136B680699">
    <w:name w:val="A0B44B44E68F4F219B66F4136B680699"/>
  </w:style>
  <w:style w:type="paragraph" w:customStyle="1" w:styleId="5E89C0959A614DD58BDCA876E071308B">
    <w:name w:val="5E89C0959A614DD58BDCA876E071308B"/>
  </w:style>
  <w:style w:type="paragraph" w:customStyle="1" w:styleId="A48E02EDBDB34A14B672F8072E552CE7">
    <w:name w:val="A48E02EDBDB34A14B672F8072E552CE7"/>
  </w:style>
  <w:style w:type="paragraph" w:customStyle="1" w:styleId="1A45DAA745474BDEAF30FCF25E5DEDD8">
    <w:name w:val="1A45DAA745474BDEAF30FCF25E5DEDD8"/>
  </w:style>
  <w:style w:type="paragraph" w:customStyle="1" w:styleId="030B0ECE2B4D4532B6B7E42AE6A77BEF">
    <w:name w:val="030B0ECE2B4D4532B6B7E42AE6A77BEF"/>
  </w:style>
  <w:style w:type="paragraph" w:customStyle="1" w:styleId="DB5A989021CB4BF9A8D40757F128F0F2">
    <w:name w:val="DB5A989021CB4BF9A8D40757F128F0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emo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>
  <b:Source>
    <b:Tag>Fin14</b:Tag>
    <b:SourceType>InternetSite</b:SourceType>
    <b:Guid>{091AEC9C-D012-45D3-AFC1-69ECD0E3FF58}</b:Guid>
    <b:Title>Australians demand faster internet speeds: ABS</b:Title>
    <b:Year>2014</b:Year>
    <b:Author>
      <b:Author>
        <b:Corporate>Financial Review</b:Corporate>
      </b:Author>
    </b:Author>
    <b:YearAccessed>2017</b:YearAccessed>
    <b:MonthAccessed>May</b:MonthAccessed>
    <b:DayAccessed>9</b:DayAccessed>
    <b:URL>http://www.afr.com/business/telecommunications/australians-demand-faster-internet-speedsabs-20141007-11bkrz</b:URL>
    <b:RefOrder>1</b:RefOrder>
  </b:Source>
  <b:Source>
    <b:Tag>Qia17</b:Tag>
    <b:SourceType>InternetSite</b:SourceType>
    <b:Guid>{F5B98946-D2D3-4CC7-9C55-22012F51B04B}</b:Guid>
    <b:Author>
      <b:Author>
        <b:NameList>
          <b:Person>
            <b:Last>Qiang</b:Last>
            <b:First>Christine,</b:First>
            <b:Middle>Zhen-Wei</b:Middle>
          </b:Person>
        </b:NameList>
      </b:Author>
    </b:Author>
    <b:Title>Information Communications Technology for Development</b:Title>
    <b:Year>2017</b:Year>
    <b:YearAccessed>2017</b:YearAccessed>
    <b:MonthAccessed>May</b:MonthAccessed>
    <b:DayAccessed>9</b:DayAccessed>
    <b:URL>http://live.worldbank.org/information-communications-technology-development</b:URL>
    <b:RefOrder>2</b:RefOrder>
  </b:Source>
  <b:Source>
    <b:Tag>Pet02</b:Tag>
    <b:SourceType>Book</b:SourceType>
    <b:Guid>{3B3C1F10-AE59-4BAA-A8AD-B1CC68B9FD02}</b:Guid>
    <b:Title>Accounting for Fixed Assets</b:Title>
    <b:Year>2002</b:Year>
    <b:Author>
      <b:Author>
        <b:NameList>
          <b:Person>
            <b:Last>Peterson</b:Last>
            <b:First>Raymond,</b:First>
            <b:Middle>H</b:Middle>
          </b:Person>
        </b:NameList>
      </b:Author>
    </b:Author>
    <b:City>New York, NY</b:City>
    <b:Publisher>John Wiley &amp; Sons, Inc.</b:Publisher>
    <b:Edition>2</b:Edition>
    <b:RefOrder>3</b:RefOrder>
  </b:Source>
  <b:Source>
    <b:Tag>Tha15</b:Tag>
    <b:SourceType>JournalArticle</b:SourceType>
    <b:Guid>{E035DCC7-FB93-46F8-9C21-D1D081645E2A}</b:Guid>
    <b:Title>The Impact of Technology Investments on a Firm’s Production Efficiency, Product Quality, and Productivity</b:Title>
    <b:Year>2015</b:Year>
    <b:Author>
      <b:Author>
        <b:NameList>
          <b:Person>
            <b:Last>Thatcher</b:Last>
            <b:First>Matt,</b:First>
            <b:Middle>E</b:Middle>
          </b:Person>
          <b:Person>
            <b:Last>Oliver</b:Last>
            <b:First>Jim,</b:First>
            <b:Middle>R</b:Middle>
          </b:Person>
        </b:NameList>
      </b:Author>
    </b:Author>
    <b:JournalName>Journal of Management Information Systems</b:JournalName>
    <b:Pages>17-45</b:Pages>
    <b:Volume>18</b:Volume>
    <b:Issue>2</b:Issue>
    <b:RefOrder>4</b:RefOrder>
  </b:Source>
  <b:Source>
    <b:Tag>Bel13</b:Tag>
    <b:SourceType>JournalArticle</b:SourceType>
    <b:Guid>{F4B0DC04-1E73-4221-B011-731F5DB69D85}</b:Guid>
    <b:Author>
      <b:Author>
        <b:NameList>
          <b:Person>
            <b:Last>Belete</b:Last>
            <b:First>Tamiru</b:First>
          </b:Person>
        </b:NameList>
      </b:Author>
    </b:Author>
    <b:Title>Asset liability management and commercial banks profitability in Ethiopia</b:Title>
    <b:JournalName>Research Journal of Finance and Accounting</b:JournalName>
    <b:Year>2013</b:Year>
    <b:Pages>http://www.iiste.org/Journals/index.php/RJFA/article/view/7152</b:Pages>
    <b:Volume>4</b:Volume>
    <b:Issue>10</b:Issue>
    <b:RefOrder>5</b:RefOrder>
  </b:Source>
  <b:Source>
    <b:Tag>Gan12</b:Tag>
    <b:SourceType>JournalArticle</b:SourceType>
    <b:Guid>{0D7E3643-55A2-4915-B686-10628AAEF232}</b:Guid>
    <b:Author>
      <b:Author>
        <b:NameList>
          <b:Person>
            <b:Last>Ganiyu</b:Last>
            <b:First>Y.</b:First>
            <b:Middle>O</b:Middle>
          </b:Person>
          <b:Person>
            <b:Last>Abiodun</b:Last>
            <b:First>B.</b:First>
            <b:Middle>Y</b:Middle>
          </b:Person>
        </b:NameList>
      </b:Author>
    </b:Author>
    <b:Title>The impact of corporate governance on capital structure decision of Nigerian firms</b:Title>
    <b:JournalName>Research Journal in Organizational Psychology &amp; Educational Studies</b:JournalName>
    <b:Year>2012</b:Year>
    <b:Pages>121-128</b:Pages>
    <b:Volume>1</b:Volume>
    <b:Issue>2</b:Issue>
    <b:RefOrder>6</b:RefOrder>
  </b:Source>
  <b:Source>
    <b:Tag>Bod13</b:Tag>
    <b:SourceType>Book</b:SourceType>
    <b:Guid>{4EC62AFA-80CC-4927-8930-32192B82B4EB}</b:Guid>
    <b:Title>Investments</b:Title>
    <b:Year>2013</b:Year>
    <b:Author>
      <b:Author>
        <b:NameList>
          <b:Person>
            <b:Last>Bodie</b:Last>
            <b:First>Z</b:First>
          </b:Person>
        </b:NameList>
      </b:Author>
    </b:Author>
    <b:City>New York, NY</b:City>
    <b:Publisher>McGraw-Hill</b:Publisher>
    <b:Edition>2</b:Edition>
    <b:RefOrder>7</b:RefOrder>
  </b:Source>
</b:Sources>
</file>

<file path=customXml/itemProps1.xml><?xml version="1.0" encoding="utf-8"?>
<ds:datastoreItem xmlns:ds="http://schemas.openxmlformats.org/officeDocument/2006/customXml" ds:itemID="{C6421624-DA34-4587-B1D2-19BD84B16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18978D-FBD1-4E1A-BAF3-64EB4ADA2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(elegant)</Template>
  <TotalTime>360</TotalTime>
  <Pages>6</Pages>
  <Words>1351</Words>
  <Characters>7705</Characters>
  <Application>Microsoft Office Word</Application>
  <DocSecurity>0</DocSecurity>
  <Lines>64</Lines>
  <Paragraphs>18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Memo (Elegant design)</vt:lpstr>
      <vt:lpstr>Memo (Elegant design)</vt:lpstr>
    </vt:vector>
  </TitlesOfParts>
  <Company/>
  <LinksUpToDate>false</LinksUpToDate>
  <CharactersWithSpaces>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(Elegant design)</dc:title>
  <dc:creator>Simon</dc:creator>
  <cp:keywords/>
  <cp:lastModifiedBy>정지화</cp:lastModifiedBy>
  <cp:revision>4</cp:revision>
  <dcterms:created xsi:type="dcterms:W3CDTF">2017-05-09T00:00:00Z</dcterms:created>
  <dcterms:modified xsi:type="dcterms:W3CDTF">2017-05-15T13:10:00Z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TC010129231033</vt:lpwstr>
  </property>
</Properties>
</file>